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092A">
      <w:pPr>
        <w:spacing w:line="300" w:lineRule="atLeast"/>
        <w:ind w:left="96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○茅野市自主防災組織防災活動強化事業補助金交付要綱</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10</w:t>
      </w:r>
      <w:r>
        <w:rPr>
          <w:rFonts w:ascii="ＭＳ 明朝" w:eastAsia="ＭＳ 明朝" w:hAnsi="ＭＳ 明朝" w:cs="ＭＳ 明朝" w:hint="eastAsia"/>
          <w:color w:val="000000"/>
        </w:rPr>
        <w:t>年３月</w:t>
      </w:r>
      <w:r>
        <w:rPr>
          <w:rFonts w:ascii="ＭＳ 明朝" w:eastAsia="ＭＳ 明朝" w:hAnsi="ＭＳ 明朝" w:cs="ＭＳ 明朝"/>
          <w:color w:val="000000"/>
        </w:rPr>
        <w:t>30</w:t>
      </w:r>
      <w:r>
        <w:rPr>
          <w:rFonts w:ascii="ＭＳ 明朝" w:eastAsia="ＭＳ 明朝" w:hAnsi="ＭＳ 明朝" w:cs="ＭＳ 明朝" w:hint="eastAsia"/>
          <w:color w:val="000000"/>
        </w:rPr>
        <w:t>日</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51</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年２月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38</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104</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258</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226</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年２月</w:t>
      </w:r>
      <w:r>
        <w:rPr>
          <w:rFonts w:ascii="ＭＳ 明朝" w:eastAsia="ＭＳ 明朝" w:hAnsi="ＭＳ 明朝" w:cs="ＭＳ 明朝"/>
          <w:color w:val="000000"/>
        </w:rPr>
        <w:t>20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62</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229</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令和元年５月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105</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令和３年５月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148</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103</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令和７年３月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102</w:t>
      </w:r>
      <w:r>
        <w:rPr>
          <w:rFonts w:ascii="ＭＳ 明朝" w:eastAsia="ＭＳ 明朝" w:hAnsi="ＭＳ 明朝" w:cs="ＭＳ 明朝" w:hint="eastAsia"/>
          <w:color w:val="000000"/>
        </w:rPr>
        <w:t>号</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茅野市自主防災組織防災資機材整備事業補助金交付要綱を次のように定め、平成</w:t>
      </w:r>
      <w:r>
        <w:rPr>
          <w:rFonts w:ascii="ＭＳ 明朝" w:eastAsia="ＭＳ 明朝" w:hAnsi="ＭＳ 明朝" w:cs="ＭＳ 明朝"/>
          <w:color w:val="000000"/>
        </w:rPr>
        <w:t>10</w:t>
      </w:r>
      <w:r>
        <w:rPr>
          <w:rFonts w:ascii="ＭＳ 明朝" w:eastAsia="ＭＳ 明朝" w:hAnsi="ＭＳ 明朝" w:cs="ＭＳ 明朝" w:hint="eastAsia"/>
          <w:color w:val="000000"/>
        </w:rPr>
        <w:t>年度の補助金から適用する。</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有線放送施設補助金交付規程（昭和</w:t>
      </w:r>
      <w:r>
        <w:rPr>
          <w:rFonts w:ascii="ＭＳ 明朝" w:eastAsia="ＭＳ 明朝" w:hAnsi="ＭＳ 明朝" w:cs="ＭＳ 明朝"/>
          <w:color w:val="000000"/>
        </w:rPr>
        <w:t>47</w:t>
      </w:r>
      <w:r>
        <w:rPr>
          <w:rFonts w:ascii="ＭＳ 明朝" w:eastAsia="ＭＳ 明朝" w:hAnsi="ＭＳ 明朝" w:cs="ＭＳ 明朝" w:hint="eastAsia"/>
          <w:color w:val="000000"/>
        </w:rPr>
        <w:t>年茅野市告示第</w:t>
      </w:r>
      <w:r>
        <w:rPr>
          <w:rFonts w:ascii="ＭＳ 明朝" w:eastAsia="ＭＳ 明朝" w:hAnsi="ＭＳ 明朝" w:cs="ＭＳ 明朝"/>
          <w:color w:val="000000"/>
        </w:rPr>
        <w:t>43</w:t>
      </w:r>
      <w:r>
        <w:rPr>
          <w:rFonts w:ascii="ＭＳ 明朝" w:eastAsia="ＭＳ 明朝" w:hAnsi="ＭＳ 明朝" w:cs="ＭＳ 明朝" w:hint="eastAsia"/>
          <w:color w:val="000000"/>
        </w:rPr>
        <w:t>号）は、廃止する。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この要綱は、地域住民が自主的な防災活動を行い、防災意識の高揚及び防災事業を推進することにより、災害時の被害を最小化し、被害の回復を図るため、自主</w:t>
      </w:r>
      <w:r>
        <w:rPr>
          <w:rFonts w:ascii="ＭＳ 明朝" w:eastAsia="ＭＳ 明朝" w:hAnsi="ＭＳ 明朝" w:cs="ＭＳ 明朝" w:hint="eastAsia"/>
          <w:color w:val="000000"/>
        </w:rPr>
        <w:t>防災組織が独自に防災活動の充実及び強化を図るための訓練又は学習会を行う場合並びに防災資機材を整備する場合の経費に対し、予算の範囲内で補助金を交付することについて、茅野市補助金等交付規則（昭和</w:t>
      </w:r>
      <w:r>
        <w:rPr>
          <w:rFonts w:ascii="ＭＳ 明朝" w:eastAsia="ＭＳ 明朝" w:hAnsi="ＭＳ 明朝" w:cs="ＭＳ 明朝"/>
          <w:color w:val="000000"/>
        </w:rPr>
        <w:t>39</w:t>
      </w:r>
      <w:r>
        <w:rPr>
          <w:rFonts w:ascii="ＭＳ 明朝" w:eastAsia="ＭＳ 明朝" w:hAnsi="ＭＳ 明朝" w:cs="ＭＳ 明朝" w:hint="eastAsia"/>
          <w:color w:val="000000"/>
        </w:rPr>
        <w:t>年茅野市規則第６号。以下「規則」という。）に定めるもののほか、必要な事項を定めるものとする。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この要綱において、次の各号に掲げる用語の意義は、それぞれ当該各号に定めるところによる。</w:t>
      </w:r>
    </w:p>
    <w:p w:rsidR="00000000" w:rsidRDefault="0085092A">
      <w:pPr>
        <w:spacing w:line="3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自主防災組織　区又は自治会単位に組織され、地域の防災活動を行っている団体をいう。</w:t>
      </w:r>
    </w:p>
    <w:p w:rsidR="00000000" w:rsidRDefault="0085092A">
      <w:pPr>
        <w:spacing w:line="3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防災　災害を未然に防</w:t>
      </w:r>
      <w:r>
        <w:rPr>
          <w:rFonts w:ascii="ＭＳ 明朝" w:eastAsia="ＭＳ 明朝" w:hAnsi="ＭＳ 明朝" w:cs="ＭＳ 明朝" w:hint="eastAsia"/>
          <w:color w:val="000000"/>
        </w:rPr>
        <w:t>止し、及び災害が発生した場合における被害の拡大を防ぐことをいう。</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（補助対象事業、補助率等）</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補助金交付の対象となる経費、補助率等は、別表のとおりとする。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（交付申請）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規則第３条に規定する申請書は、茅野市自主防災組織防災活動強化事業補助金交付申請書（様式第１号）とする。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（実績報告書）</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規則第</w:t>
      </w:r>
      <w:r>
        <w:rPr>
          <w:rFonts w:ascii="ＭＳ 明朝" w:eastAsia="ＭＳ 明朝" w:hAnsi="ＭＳ 明朝" w:cs="ＭＳ 明朝"/>
          <w:color w:val="000000"/>
        </w:rPr>
        <w:t>12</w:t>
      </w:r>
      <w:r>
        <w:rPr>
          <w:rFonts w:ascii="ＭＳ 明朝" w:eastAsia="ＭＳ 明朝" w:hAnsi="ＭＳ 明朝" w:cs="ＭＳ 明朝" w:hint="eastAsia"/>
          <w:color w:val="000000"/>
        </w:rPr>
        <w:t>条に規定する実績報告書は、茅野市自主防災組織防災活動強化事業補助金実績報告書（様式第２号）とする。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第６条　この要綱に定めるもののほか、必要な事項は、市長が別に定める。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前　文（</w:t>
      </w:r>
      <w:r>
        <w:rPr>
          <w:rFonts w:ascii="ＭＳ 明朝" w:eastAsia="ＭＳ 明朝" w:hAnsi="ＭＳ 明朝" w:cs="ＭＳ 明朝" w:hint="eastAsia"/>
          <w:color w:val="000000"/>
        </w:rPr>
        <w:t>平成</w:t>
      </w:r>
      <w:r>
        <w:rPr>
          <w:rFonts w:ascii="ＭＳ 明朝" w:eastAsia="ＭＳ 明朝" w:hAnsi="ＭＳ 明朝" w:cs="ＭＳ 明朝"/>
          <w:color w:val="000000"/>
        </w:rPr>
        <w:t>14</w:t>
      </w:r>
      <w:r>
        <w:rPr>
          <w:rFonts w:ascii="ＭＳ 明朝" w:eastAsia="ＭＳ 明朝" w:hAnsi="ＭＳ 明朝" w:cs="ＭＳ 明朝" w:hint="eastAsia"/>
          <w:color w:val="000000"/>
        </w:rPr>
        <w:t>年２月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38</w:t>
      </w:r>
      <w:r>
        <w:rPr>
          <w:rFonts w:ascii="ＭＳ 明朝" w:eastAsia="ＭＳ 明朝" w:hAnsi="ＭＳ 明朝" w:cs="ＭＳ 明朝" w:hint="eastAsia"/>
          <w:color w:val="000000"/>
        </w:rPr>
        <w:t>号）抄</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13</w:t>
      </w:r>
      <w:r>
        <w:rPr>
          <w:rFonts w:ascii="ＭＳ 明朝" w:eastAsia="ＭＳ 明朝" w:hAnsi="ＭＳ 明朝" w:cs="ＭＳ 明朝" w:hint="eastAsia"/>
          <w:color w:val="000000"/>
        </w:rPr>
        <w:t>年度の補助金から適用する。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年３月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104</w:t>
      </w:r>
      <w:r>
        <w:rPr>
          <w:rFonts w:ascii="ＭＳ 明朝" w:eastAsia="ＭＳ 明朝" w:hAnsi="ＭＳ 明朝" w:cs="ＭＳ 明朝" w:hint="eastAsia"/>
          <w:color w:val="000000"/>
        </w:rPr>
        <w:t>号）</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この要綱は、平成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年４月１日から施行する。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この要綱の施行の日から平成</w:t>
      </w:r>
      <w:r>
        <w:rPr>
          <w:rFonts w:ascii="ＭＳ 明朝" w:eastAsia="ＭＳ 明朝" w:hAnsi="ＭＳ 明朝" w:cs="ＭＳ 明朝"/>
          <w:color w:val="000000"/>
        </w:rPr>
        <w:t>22</w:t>
      </w:r>
      <w:r>
        <w:rPr>
          <w:rFonts w:ascii="ＭＳ 明朝" w:eastAsia="ＭＳ 明朝" w:hAnsi="ＭＳ 明朝" w:cs="ＭＳ 明朝" w:hint="eastAsia"/>
          <w:color w:val="000000"/>
        </w:rPr>
        <w:t>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日までの間において、備品の整備に対する補助金累計額が</w:t>
      </w:r>
      <w:r>
        <w:rPr>
          <w:rFonts w:ascii="ＭＳ 明朝" w:eastAsia="ＭＳ 明朝" w:hAnsi="ＭＳ 明朝" w:cs="ＭＳ 明朝"/>
          <w:color w:val="000000"/>
        </w:rPr>
        <w:t>20</w:t>
      </w:r>
      <w:r>
        <w:rPr>
          <w:rFonts w:ascii="ＭＳ 明朝" w:eastAsia="ＭＳ 明朝" w:hAnsi="ＭＳ 明朝" w:cs="ＭＳ 明朝" w:hint="eastAsia"/>
          <w:color w:val="000000"/>
        </w:rPr>
        <w:t>万円を超えない自主防災組織にあっては、当該補助金交付累計額が</w:t>
      </w:r>
      <w:r>
        <w:rPr>
          <w:rFonts w:ascii="ＭＳ 明朝" w:eastAsia="ＭＳ 明朝" w:hAnsi="ＭＳ 明朝" w:cs="ＭＳ 明朝"/>
          <w:color w:val="000000"/>
        </w:rPr>
        <w:t>20</w:t>
      </w:r>
      <w:r>
        <w:rPr>
          <w:rFonts w:ascii="ＭＳ 明朝" w:eastAsia="ＭＳ 明朝" w:hAnsi="ＭＳ 明朝" w:cs="ＭＳ 明朝" w:hint="eastAsia"/>
          <w:color w:val="000000"/>
        </w:rPr>
        <w:t>万円に達するまでの備品の整備に対する補助率は、３分の２以内とする。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この要綱による改正後の第３条第２項及び前項の補助金交付累計額には、この要綱によ</w:t>
      </w:r>
      <w:r>
        <w:rPr>
          <w:rFonts w:ascii="ＭＳ 明朝" w:eastAsia="ＭＳ 明朝" w:hAnsi="ＭＳ 明朝" w:cs="ＭＳ 明朝" w:hint="eastAsia"/>
          <w:color w:val="000000"/>
        </w:rPr>
        <w:t>る改正前の茅野市自主防災組織防災資機材整備事業補助金交付要綱の規定により、情報伝達用具、消火用具及び救出救護避難用具を整備するために交付された補助金を含むものとする。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24</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258</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226</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年２月</w:t>
      </w:r>
      <w:r>
        <w:rPr>
          <w:rFonts w:ascii="ＭＳ 明朝" w:eastAsia="ＭＳ 明朝" w:hAnsi="ＭＳ 明朝" w:cs="ＭＳ 明朝"/>
          <w:color w:val="000000"/>
        </w:rPr>
        <w:t>20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62</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229</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令和元年５月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105</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103</w:t>
      </w:r>
      <w:r>
        <w:rPr>
          <w:rFonts w:ascii="ＭＳ 明朝" w:eastAsia="ＭＳ 明朝" w:hAnsi="ＭＳ 明朝" w:cs="ＭＳ 明朝" w:hint="eastAsia"/>
          <w:color w:val="000000"/>
        </w:rPr>
        <w:t>号</w:t>
      </w:r>
    </w:p>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令和７年３月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102</w:t>
      </w:r>
      <w:r>
        <w:rPr>
          <w:rFonts w:ascii="ＭＳ 明朝" w:eastAsia="ＭＳ 明朝" w:hAnsi="ＭＳ 明朝" w:cs="ＭＳ 明朝" w:hint="eastAsia"/>
          <w:color w:val="000000"/>
        </w:rPr>
        <w:t>号</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w:t>
      </w:r>
      <w:r>
        <w:rPr>
          <w:rFonts w:ascii="ＭＳ 明朝" w:eastAsia="ＭＳ 明朝" w:hAnsi="ＭＳ 明朝" w:cs="ＭＳ 明朝"/>
          <w:color w:val="000000"/>
        </w:rPr>
        <w:t>25</w:t>
      </w:r>
      <w:r>
        <w:rPr>
          <w:rFonts w:ascii="ＭＳ 明朝" w:eastAsia="ＭＳ 明朝" w:hAnsi="ＭＳ 明朝" w:cs="ＭＳ 明朝" w:hint="eastAsia"/>
          <w:color w:val="000000"/>
        </w:rPr>
        <w:t>年４月１</w:t>
      </w:r>
      <w:r>
        <w:rPr>
          <w:rFonts w:ascii="ＭＳ 明朝" w:eastAsia="ＭＳ 明朝" w:hAnsi="ＭＳ 明朝" w:cs="ＭＳ 明朝" w:hint="eastAsia"/>
          <w:color w:val="000000"/>
        </w:rPr>
        <w:t>日から施行する。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この告示による改正前の茅野市自主防災組織防災資機材整備事業補助金交付要綱の規定により交付された補助金の額は、この告示による改正後の別表の補助金交付累計額に含むものとする。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年度から平成</w:t>
      </w:r>
      <w:r>
        <w:rPr>
          <w:rFonts w:ascii="ＭＳ 明朝" w:eastAsia="ＭＳ 明朝" w:hAnsi="ＭＳ 明朝" w:cs="ＭＳ 明朝"/>
          <w:color w:val="000000"/>
        </w:rPr>
        <w:t>29</w:t>
      </w:r>
      <w:r>
        <w:rPr>
          <w:rFonts w:ascii="ＭＳ 明朝" w:eastAsia="ＭＳ 明朝" w:hAnsi="ＭＳ 明朝" w:cs="ＭＳ 明朝" w:hint="eastAsia"/>
          <w:color w:val="000000"/>
        </w:rPr>
        <w:t>年度までの間の特例措置）</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平成</w:t>
      </w:r>
      <w:r>
        <w:rPr>
          <w:rFonts w:ascii="ＭＳ 明朝" w:eastAsia="ＭＳ 明朝" w:hAnsi="ＭＳ 明朝" w:cs="ＭＳ 明朝"/>
          <w:color w:val="000000"/>
        </w:rPr>
        <w:t>25</w:t>
      </w:r>
      <w:r>
        <w:rPr>
          <w:rFonts w:ascii="ＭＳ 明朝" w:eastAsia="ＭＳ 明朝" w:hAnsi="ＭＳ 明朝" w:cs="ＭＳ 明朝" w:hint="eastAsia"/>
          <w:color w:val="000000"/>
        </w:rPr>
        <w:t>年度から平成</w:t>
      </w:r>
      <w:r>
        <w:rPr>
          <w:rFonts w:ascii="ＭＳ 明朝" w:eastAsia="ＭＳ 明朝" w:hAnsi="ＭＳ 明朝" w:cs="ＭＳ 明朝"/>
          <w:color w:val="000000"/>
        </w:rPr>
        <w:t>29</w:t>
      </w:r>
      <w:r>
        <w:rPr>
          <w:rFonts w:ascii="ＭＳ 明朝" w:eastAsia="ＭＳ 明朝" w:hAnsi="ＭＳ 明朝" w:cs="ＭＳ 明朝" w:hint="eastAsia"/>
          <w:color w:val="000000"/>
        </w:rPr>
        <w:t>年度までの間において整備が完了した放送施設については、別表各戸に区内放送受信機を設置し、防災無線を聞くことができる放送施設の項の規定は、次の表に定めるところによる。</w:t>
      </w:r>
    </w:p>
    <w:tbl>
      <w:tblPr>
        <w:tblW w:w="0" w:type="auto"/>
        <w:tblInd w:w="5" w:type="dxa"/>
        <w:tblLayout w:type="fixed"/>
        <w:tblCellMar>
          <w:left w:w="0" w:type="dxa"/>
          <w:right w:w="0" w:type="dxa"/>
        </w:tblCellMar>
        <w:tblLook w:val="0000" w:firstRow="0" w:lastRow="0" w:firstColumn="0" w:lastColumn="0" w:noHBand="0" w:noVBand="0"/>
      </w:tblPr>
      <w:tblGrid>
        <w:gridCol w:w="1269"/>
        <w:gridCol w:w="2177"/>
        <w:gridCol w:w="3900"/>
        <w:gridCol w:w="1632"/>
      </w:tblGrid>
      <w:tr w:rsidR="00000000">
        <w:tblPrEx>
          <w:tblCellMar>
            <w:top w:w="0" w:type="dxa"/>
            <w:left w:w="0" w:type="dxa"/>
            <w:bottom w:w="0" w:type="dxa"/>
            <w:right w:w="0" w:type="dxa"/>
          </w:tblCellMar>
        </w:tblPrEx>
        <w:tc>
          <w:tcPr>
            <w:tcW w:w="1269" w:type="dxa"/>
            <w:tcBorders>
              <w:top w:val="single" w:sz="4" w:space="0" w:color="000000"/>
              <w:left w:val="single" w:sz="4" w:space="0" w:color="000000"/>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2177" w:type="dxa"/>
            <w:tcBorders>
              <w:top w:val="single" w:sz="4" w:space="0" w:color="000000"/>
              <w:left w:val="nil"/>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c>
          <w:tcPr>
            <w:tcW w:w="3900" w:type="dxa"/>
            <w:tcBorders>
              <w:top w:val="single" w:sz="4" w:space="0" w:color="000000"/>
              <w:left w:val="nil"/>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補助率</w:t>
            </w:r>
          </w:p>
        </w:tc>
        <w:tc>
          <w:tcPr>
            <w:tcW w:w="1632" w:type="dxa"/>
            <w:tcBorders>
              <w:top w:val="single" w:sz="4" w:space="0" w:color="000000"/>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補助金交付累計額の上限</w:t>
            </w: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各戸</w:t>
            </w:r>
            <w:r>
              <w:rPr>
                <w:rFonts w:ascii="ＭＳ 明朝" w:eastAsia="ＭＳ 明朝" w:hAnsi="ＭＳ 明朝" w:cs="ＭＳ 明朝" w:hint="eastAsia"/>
                <w:color w:val="000000"/>
              </w:rPr>
              <w:t>に区内放送受信機を設置し、防災無線を聞くことが</w:t>
            </w:r>
            <w:r>
              <w:rPr>
                <w:rFonts w:ascii="ＭＳ 明朝" w:eastAsia="ＭＳ 明朝" w:hAnsi="ＭＳ 明朝" w:cs="ＭＳ 明朝" w:hint="eastAsia"/>
                <w:color w:val="000000"/>
              </w:rPr>
              <w:lastRenderedPageBreak/>
              <w:t>できる放送施設</w:t>
            </w:r>
          </w:p>
        </w:tc>
        <w:tc>
          <w:tcPr>
            <w:tcW w:w="2177"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区内放送のための交換機、通信機、区内放送受信機、増幅機、録音機、蓄音機、電源装置、電</w:t>
            </w:r>
            <w:r>
              <w:rPr>
                <w:rFonts w:ascii="ＭＳ 明朝" w:eastAsia="ＭＳ 明朝" w:hAnsi="ＭＳ 明朝" w:cs="ＭＳ 明朝" w:hint="eastAsia"/>
                <w:color w:val="000000"/>
              </w:rPr>
              <w:lastRenderedPageBreak/>
              <w:t>柱、線条、送受話器及び拡声器その他放送を行うのに必要な機材費並びにこれらの工事を行うための経費</w:t>
            </w:r>
          </w:p>
        </w:tc>
        <w:tc>
          <w:tcPr>
            <w:tcW w:w="3900"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１回につき、次に掲げるものの合算額とする。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補助対象施設から戸別受信機を除いたものの整備費の全額（</w:t>
            </w:r>
            <w:r>
              <w:rPr>
                <w:rFonts w:ascii="ＭＳ 明朝" w:eastAsia="ＭＳ 明朝" w:hAnsi="ＭＳ 明朝" w:cs="ＭＳ 明朝"/>
                <w:color w:val="000000"/>
              </w:rPr>
              <w:t>110</w:t>
            </w:r>
            <w:r>
              <w:rPr>
                <w:rFonts w:ascii="ＭＳ 明朝" w:eastAsia="ＭＳ 明朝" w:hAnsi="ＭＳ 明朝" w:cs="ＭＳ 明朝" w:hint="eastAsia"/>
                <w:color w:val="000000"/>
              </w:rPr>
              <w:t>万円を限度とする。）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lastRenderedPageBreak/>
              <w:t>(2)</w:t>
            </w:r>
            <w:r>
              <w:rPr>
                <w:rFonts w:ascii="ＭＳ 明朝" w:eastAsia="ＭＳ 明朝" w:hAnsi="ＭＳ 明朝" w:cs="ＭＳ 明朝" w:hint="eastAsia"/>
                <w:color w:val="000000"/>
              </w:rPr>
              <w:t xml:space="preserve">　戸別受信機１機当たりの補助基準額（戸別受信機１機当たりの整備費から</w:t>
            </w:r>
            <w:r>
              <w:rPr>
                <w:rFonts w:ascii="ＭＳ 明朝" w:eastAsia="ＭＳ 明朝" w:hAnsi="ＭＳ 明朝" w:cs="ＭＳ 明朝"/>
                <w:color w:val="000000"/>
              </w:rPr>
              <w:t>20,000</w:t>
            </w:r>
            <w:r>
              <w:rPr>
                <w:rFonts w:ascii="ＭＳ 明朝" w:eastAsia="ＭＳ 明朝" w:hAnsi="ＭＳ 明朝" w:cs="ＭＳ 明朝" w:hint="eastAsia"/>
                <w:color w:val="000000"/>
              </w:rPr>
              <w:t>円を減じた額とし、</w:t>
            </w:r>
            <w:r>
              <w:rPr>
                <w:rFonts w:ascii="ＭＳ 明朝" w:eastAsia="ＭＳ 明朝" w:hAnsi="ＭＳ 明朝" w:cs="ＭＳ 明朝"/>
                <w:color w:val="000000"/>
              </w:rPr>
              <w:t>15,000</w:t>
            </w:r>
            <w:r>
              <w:rPr>
                <w:rFonts w:ascii="ＭＳ 明朝" w:eastAsia="ＭＳ 明朝" w:hAnsi="ＭＳ 明朝" w:cs="ＭＳ 明朝" w:hint="eastAsia"/>
                <w:color w:val="000000"/>
              </w:rPr>
              <w:t>円を限度とする。）に</w:t>
            </w:r>
            <w:r>
              <w:rPr>
                <w:rFonts w:ascii="ＭＳ 明朝" w:eastAsia="ＭＳ 明朝" w:hAnsi="ＭＳ 明朝" w:cs="ＭＳ 明朝" w:hint="eastAsia"/>
                <w:color w:val="000000"/>
              </w:rPr>
              <w:t>戸別受信機の整備数を乗じた額</w:t>
            </w:r>
          </w:p>
        </w:tc>
        <w:tc>
          <w:tcPr>
            <w:tcW w:w="1632" w:type="dxa"/>
            <w:tcBorders>
              <w:top w:val="nil"/>
              <w:left w:val="nil"/>
              <w:bottom w:val="single" w:sz="4" w:space="0" w:color="000000"/>
              <w:right w:val="single" w:sz="4" w:space="0" w:color="000000"/>
            </w:tcBorders>
          </w:tcPr>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なし</w:t>
            </w:r>
          </w:p>
        </w:tc>
      </w:tr>
    </w:tbl>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年度から令和９年度までの間の特例措置）</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年度から令和９年度までの間において整備が完了した放送施設については、別表各戸に区内放送受信機を設置し、防災無線を聞くことができる放送施設の項の規定は、次の表に定めるところによる。</w:t>
      </w:r>
    </w:p>
    <w:tbl>
      <w:tblPr>
        <w:tblW w:w="0" w:type="auto"/>
        <w:tblInd w:w="5" w:type="dxa"/>
        <w:tblLayout w:type="fixed"/>
        <w:tblCellMar>
          <w:left w:w="0" w:type="dxa"/>
          <w:right w:w="0" w:type="dxa"/>
        </w:tblCellMar>
        <w:tblLook w:val="0000" w:firstRow="0" w:lastRow="0" w:firstColumn="0" w:lastColumn="0" w:noHBand="0" w:noVBand="0"/>
      </w:tblPr>
      <w:tblGrid>
        <w:gridCol w:w="1269"/>
        <w:gridCol w:w="2177"/>
        <w:gridCol w:w="3991"/>
        <w:gridCol w:w="1632"/>
      </w:tblGrid>
      <w:tr w:rsidR="00000000">
        <w:tblPrEx>
          <w:tblCellMar>
            <w:top w:w="0" w:type="dxa"/>
            <w:left w:w="0" w:type="dxa"/>
            <w:bottom w:w="0" w:type="dxa"/>
            <w:right w:w="0" w:type="dxa"/>
          </w:tblCellMar>
        </w:tblPrEx>
        <w:tc>
          <w:tcPr>
            <w:tcW w:w="1269" w:type="dxa"/>
            <w:tcBorders>
              <w:top w:val="single" w:sz="4" w:space="0" w:color="000000"/>
              <w:left w:val="single" w:sz="4" w:space="0" w:color="000000"/>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2177" w:type="dxa"/>
            <w:tcBorders>
              <w:top w:val="single" w:sz="4" w:space="0" w:color="000000"/>
              <w:left w:val="nil"/>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c>
          <w:tcPr>
            <w:tcW w:w="3991" w:type="dxa"/>
            <w:tcBorders>
              <w:top w:val="single" w:sz="4" w:space="0" w:color="000000"/>
              <w:left w:val="nil"/>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補助率</w:t>
            </w:r>
          </w:p>
        </w:tc>
        <w:tc>
          <w:tcPr>
            <w:tcW w:w="1632" w:type="dxa"/>
            <w:tcBorders>
              <w:top w:val="single" w:sz="4" w:space="0" w:color="000000"/>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補助金交付累計額の上限</w:t>
            </w: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各戸に区内放送受信機を設置し、防災無線を聞くことができる放送施設</w:t>
            </w:r>
          </w:p>
        </w:tc>
        <w:tc>
          <w:tcPr>
            <w:tcW w:w="2177"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区内放送のための交換機、通信機、区内放送受信機、増幅機、録音機、蓄音機、電源装置、電柱、線条、送受話器及び拡声器</w:t>
            </w:r>
            <w:r>
              <w:rPr>
                <w:rFonts w:ascii="ＭＳ 明朝" w:eastAsia="ＭＳ 明朝" w:hAnsi="ＭＳ 明朝" w:cs="ＭＳ 明朝" w:hint="eastAsia"/>
                <w:color w:val="000000"/>
              </w:rPr>
              <w:t>その他放送を行うのに必要な機材費並びにこれらの工事を行うための経費</w:t>
            </w:r>
          </w:p>
        </w:tc>
        <w:tc>
          <w:tcPr>
            <w:tcW w:w="3991"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１回につき、次に掲げるものの合算額とする。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補助対象施設から戸別受信機を除いたものの整備費の２分の１の額（</w:t>
            </w:r>
            <w:r>
              <w:rPr>
                <w:rFonts w:ascii="ＭＳ 明朝" w:eastAsia="ＭＳ 明朝" w:hAnsi="ＭＳ 明朝" w:cs="ＭＳ 明朝"/>
                <w:color w:val="000000"/>
              </w:rPr>
              <w:t>60</w:t>
            </w:r>
            <w:r>
              <w:rPr>
                <w:rFonts w:ascii="ＭＳ 明朝" w:eastAsia="ＭＳ 明朝" w:hAnsi="ＭＳ 明朝" w:cs="ＭＳ 明朝" w:hint="eastAsia"/>
                <w:color w:val="000000"/>
              </w:rPr>
              <w:t>万円を限度とする。）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戸別受信機１機当たりの補助基準額（戸別受信機１機当たりの整備費から</w:t>
            </w:r>
            <w:r>
              <w:rPr>
                <w:rFonts w:ascii="ＭＳ 明朝" w:eastAsia="ＭＳ 明朝" w:hAnsi="ＭＳ 明朝" w:cs="ＭＳ 明朝"/>
                <w:color w:val="000000"/>
              </w:rPr>
              <w:t>20,000</w:t>
            </w:r>
            <w:r>
              <w:rPr>
                <w:rFonts w:ascii="ＭＳ 明朝" w:eastAsia="ＭＳ 明朝" w:hAnsi="ＭＳ 明朝" w:cs="ＭＳ 明朝" w:hint="eastAsia"/>
                <w:color w:val="000000"/>
              </w:rPr>
              <w:t>円を減じた額とし、</w:t>
            </w:r>
            <w:r>
              <w:rPr>
                <w:rFonts w:ascii="ＭＳ 明朝" w:eastAsia="ＭＳ 明朝" w:hAnsi="ＭＳ 明朝" w:cs="ＭＳ 明朝"/>
                <w:color w:val="000000"/>
              </w:rPr>
              <w:t>15,000</w:t>
            </w:r>
            <w:r>
              <w:rPr>
                <w:rFonts w:ascii="ＭＳ 明朝" w:eastAsia="ＭＳ 明朝" w:hAnsi="ＭＳ 明朝" w:cs="ＭＳ 明朝" w:hint="eastAsia"/>
                <w:color w:val="000000"/>
              </w:rPr>
              <w:t>円を限度とする。）に戸別受信機の整備数を乗じた額</w:t>
            </w:r>
          </w:p>
        </w:tc>
        <w:tc>
          <w:tcPr>
            <w:tcW w:w="1632" w:type="dxa"/>
            <w:tcBorders>
              <w:top w:val="nil"/>
              <w:left w:val="nil"/>
              <w:bottom w:val="single" w:sz="4" w:space="0" w:color="000000"/>
              <w:right w:val="single" w:sz="4" w:space="0" w:color="000000"/>
            </w:tcBorders>
          </w:tcPr>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なし</w:t>
            </w:r>
          </w:p>
        </w:tc>
      </w:tr>
    </w:tbl>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前　文（平成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226</w:t>
      </w:r>
      <w:r>
        <w:rPr>
          <w:rFonts w:ascii="ＭＳ 明朝" w:eastAsia="ＭＳ 明朝" w:hAnsi="ＭＳ 明朝" w:cs="ＭＳ 明朝" w:hint="eastAsia"/>
          <w:color w:val="000000"/>
        </w:rPr>
        <w:t>号）抄</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日から施行する。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年２月</w:t>
      </w:r>
      <w:r>
        <w:rPr>
          <w:rFonts w:ascii="ＭＳ 明朝" w:eastAsia="ＭＳ 明朝" w:hAnsi="ＭＳ 明朝" w:cs="ＭＳ 明朝"/>
          <w:color w:val="000000"/>
        </w:rPr>
        <w:t>20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62</w:t>
      </w:r>
      <w:r>
        <w:rPr>
          <w:rFonts w:ascii="ＭＳ 明朝" w:eastAsia="ＭＳ 明朝" w:hAnsi="ＭＳ 明朝" w:cs="ＭＳ 明朝" w:hint="eastAsia"/>
          <w:color w:val="000000"/>
        </w:rPr>
        <w:t>号）</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w:t>
      </w:r>
      <w:r>
        <w:rPr>
          <w:rFonts w:ascii="ＭＳ 明朝" w:eastAsia="ＭＳ 明朝" w:hAnsi="ＭＳ 明朝" w:cs="ＭＳ 明朝"/>
          <w:color w:val="000000"/>
        </w:rPr>
        <w:t>27</w:t>
      </w:r>
      <w:r>
        <w:rPr>
          <w:rFonts w:ascii="ＭＳ 明朝" w:eastAsia="ＭＳ 明朝" w:hAnsi="ＭＳ 明朝" w:cs="ＭＳ 明朝" w:hint="eastAsia"/>
          <w:color w:val="000000"/>
        </w:rPr>
        <w:t>年４月１日から施行する。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この告示による改正前の茅野市自主防災組織防災資機材整備事業補助金交付要綱の規定により交付された補助金の額は、この告示による改正後の別表の補助金交付累計額に含むものとする。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前　文（平成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229</w:t>
      </w:r>
      <w:r>
        <w:rPr>
          <w:rFonts w:ascii="ＭＳ 明朝" w:eastAsia="ＭＳ 明朝" w:hAnsi="ＭＳ 明朝" w:cs="ＭＳ 明朝" w:hint="eastAsia"/>
          <w:color w:val="000000"/>
        </w:rPr>
        <w:t>号）抄</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w:t>
      </w:r>
      <w:r>
        <w:rPr>
          <w:rFonts w:ascii="ＭＳ 明朝" w:eastAsia="ＭＳ 明朝" w:hAnsi="ＭＳ 明朝" w:cs="ＭＳ 明朝"/>
          <w:color w:val="000000"/>
        </w:rPr>
        <w:t>11</w:t>
      </w:r>
      <w:r>
        <w:rPr>
          <w:rFonts w:ascii="ＭＳ 明朝" w:eastAsia="ＭＳ 明朝" w:hAnsi="ＭＳ 明朝" w:cs="ＭＳ 明朝" w:hint="eastAsia"/>
          <w:color w:val="000000"/>
        </w:rPr>
        <w:t>月</w:t>
      </w:r>
      <w:r>
        <w:rPr>
          <w:rFonts w:ascii="ＭＳ 明朝" w:eastAsia="ＭＳ 明朝" w:hAnsi="ＭＳ 明朝" w:cs="ＭＳ 明朝"/>
          <w:color w:val="000000"/>
        </w:rPr>
        <w:t>28</w:t>
      </w:r>
      <w:r>
        <w:rPr>
          <w:rFonts w:ascii="ＭＳ 明朝" w:eastAsia="ＭＳ 明朝" w:hAnsi="ＭＳ 明朝" w:cs="ＭＳ 明朝" w:hint="eastAsia"/>
          <w:color w:val="000000"/>
        </w:rPr>
        <w:t>日から施行する。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則（令和元年５月</w:t>
      </w:r>
      <w:r>
        <w:rPr>
          <w:rFonts w:ascii="ＭＳ 明朝" w:eastAsia="ＭＳ 明朝" w:hAnsi="ＭＳ 明朝" w:cs="ＭＳ 明朝"/>
          <w:color w:val="000000"/>
        </w:rPr>
        <w:t>27</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則（令和３年３月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105</w:t>
      </w:r>
      <w:r>
        <w:rPr>
          <w:rFonts w:ascii="ＭＳ 明朝" w:eastAsia="ＭＳ 明朝" w:hAnsi="ＭＳ 明朝" w:cs="ＭＳ 明朝" w:hint="eastAsia"/>
          <w:color w:val="000000"/>
        </w:rPr>
        <w:t>号）</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w:t>
      </w:r>
      <w:r>
        <w:rPr>
          <w:rFonts w:ascii="ＭＳ 明朝" w:eastAsia="ＭＳ 明朝" w:hAnsi="ＭＳ 明朝" w:cs="ＭＳ 明朝" w:hint="eastAsia"/>
          <w:color w:val="000000"/>
        </w:rPr>
        <w:t>和３年５月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148</w:t>
      </w:r>
      <w:r>
        <w:rPr>
          <w:rFonts w:ascii="ＭＳ 明朝" w:eastAsia="ＭＳ 明朝" w:hAnsi="ＭＳ 明朝" w:cs="ＭＳ 明朝" w:hint="eastAsia"/>
          <w:color w:val="000000"/>
        </w:rPr>
        <w:t>号）</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この告示は、令和３年６月１日から施行する。</w:t>
      </w:r>
    </w:p>
    <w:p w:rsidR="00000000" w:rsidRDefault="0085092A">
      <w:pPr>
        <w:spacing w:line="3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（経過措置）</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この告示の施行の際、現に存するこの告示による改正前の様式による用紙は、当分の間、これを取り繕い使用することができる。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則（令和４年３月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103</w:t>
      </w:r>
      <w:r>
        <w:rPr>
          <w:rFonts w:ascii="ＭＳ 明朝" w:eastAsia="ＭＳ 明朝" w:hAnsi="ＭＳ 明朝" w:cs="ＭＳ 明朝" w:hint="eastAsia"/>
          <w:color w:val="000000"/>
        </w:rPr>
        <w:t>号）</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000000" w:rsidRDefault="0085092A">
      <w:pPr>
        <w:spacing w:line="3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則（令和７年３月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102</w:t>
      </w:r>
      <w:r>
        <w:rPr>
          <w:rFonts w:ascii="ＭＳ 明朝" w:eastAsia="ＭＳ 明朝" w:hAnsi="ＭＳ 明朝" w:cs="ＭＳ 明朝" w:hint="eastAsia"/>
          <w:color w:val="000000"/>
        </w:rPr>
        <w:t>号）</w:t>
      </w:r>
    </w:p>
    <w:p w:rsidR="00000000" w:rsidRDefault="0085092A">
      <w:pPr>
        <w:spacing w:line="30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rsidR="00000000" w:rsidRDefault="0085092A">
      <w:pPr>
        <w:spacing w:line="3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別表（第３条関係）</w:t>
      </w:r>
    </w:p>
    <w:tbl>
      <w:tblPr>
        <w:tblW w:w="0" w:type="auto"/>
        <w:tblInd w:w="5" w:type="dxa"/>
        <w:tblLayout w:type="fixed"/>
        <w:tblCellMar>
          <w:left w:w="0" w:type="dxa"/>
          <w:right w:w="0" w:type="dxa"/>
        </w:tblCellMar>
        <w:tblLook w:val="0000" w:firstRow="0" w:lastRow="0" w:firstColumn="0" w:lastColumn="0" w:noHBand="0" w:noVBand="0"/>
      </w:tblPr>
      <w:tblGrid>
        <w:gridCol w:w="1269"/>
        <w:gridCol w:w="3174"/>
        <w:gridCol w:w="2811"/>
        <w:gridCol w:w="1632"/>
      </w:tblGrid>
      <w:tr w:rsidR="00000000">
        <w:tblPrEx>
          <w:tblCellMar>
            <w:top w:w="0" w:type="dxa"/>
            <w:left w:w="0" w:type="dxa"/>
            <w:bottom w:w="0" w:type="dxa"/>
            <w:right w:w="0" w:type="dxa"/>
          </w:tblCellMar>
        </w:tblPrEx>
        <w:tc>
          <w:tcPr>
            <w:tcW w:w="1269" w:type="dxa"/>
            <w:tcBorders>
              <w:top w:val="single" w:sz="4" w:space="0" w:color="000000"/>
              <w:left w:val="single" w:sz="4" w:space="0" w:color="000000"/>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3174" w:type="dxa"/>
            <w:tcBorders>
              <w:top w:val="single" w:sz="4" w:space="0" w:color="000000"/>
              <w:left w:val="nil"/>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c>
          <w:tcPr>
            <w:tcW w:w="2811" w:type="dxa"/>
            <w:tcBorders>
              <w:top w:val="single" w:sz="4" w:space="0" w:color="000000"/>
              <w:left w:val="nil"/>
              <w:bottom w:val="single" w:sz="4" w:space="0" w:color="000000"/>
              <w:right w:val="single" w:sz="4" w:space="0" w:color="000000"/>
            </w:tcBorders>
          </w:tcPr>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補助率等</w:t>
            </w:r>
          </w:p>
        </w:tc>
        <w:tc>
          <w:tcPr>
            <w:tcW w:w="1632" w:type="dxa"/>
            <w:tcBorders>
              <w:top w:val="single" w:sz="4" w:space="0" w:color="000000"/>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補助金交付累計額の上限</w:t>
            </w: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自主防災組織が行う訓練及び学習会</w:t>
            </w:r>
          </w:p>
        </w:tc>
        <w:tc>
          <w:tcPr>
            <w:tcW w:w="3174"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訓練及び学</w:t>
            </w:r>
            <w:r>
              <w:rPr>
                <w:rFonts w:ascii="ＭＳ 明朝" w:eastAsia="ＭＳ 明朝" w:hAnsi="ＭＳ 明朝" w:cs="ＭＳ 明朝" w:hint="eastAsia"/>
                <w:color w:val="000000"/>
              </w:rPr>
              <w:t>習会を行うのに必要な機材費並びにこれらの訓練及び学習会を行うための経費</w:t>
            </w:r>
          </w:p>
        </w:tc>
        <w:tc>
          <w:tcPr>
            <w:tcW w:w="2811"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１回につき、補助対象訓練及び学習会の実施経費の２分の１以内の額とする（各年度の補助金額の上限は、５万円とする。）。</w:t>
            </w:r>
          </w:p>
        </w:tc>
        <w:tc>
          <w:tcPr>
            <w:tcW w:w="1632" w:type="dxa"/>
            <w:tcBorders>
              <w:top w:val="nil"/>
              <w:left w:val="nil"/>
              <w:bottom w:val="single" w:sz="4" w:space="0" w:color="000000"/>
              <w:right w:val="single" w:sz="4" w:space="0" w:color="000000"/>
            </w:tcBorders>
          </w:tcPr>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なし</w:t>
            </w: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情報収集伝達用具</w:t>
            </w:r>
          </w:p>
        </w:tc>
        <w:tc>
          <w:tcPr>
            <w:tcW w:w="3174"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トランシーバー、携帯用ラジオ等の購入に要する経費</w:t>
            </w:r>
          </w:p>
        </w:tc>
        <w:tc>
          <w:tcPr>
            <w:tcW w:w="2811" w:type="dxa"/>
            <w:vMerge w:val="restart"/>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１回につき、補助対象施設備品購入額の２分の１以内の額とする。</w:t>
            </w:r>
          </w:p>
        </w:tc>
        <w:tc>
          <w:tcPr>
            <w:tcW w:w="1632" w:type="dxa"/>
            <w:vMerge w:val="restart"/>
            <w:tcBorders>
              <w:top w:val="nil"/>
              <w:left w:val="nil"/>
              <w:bottom w:val="single" w:sz="4" w:space="0" w:color="000000"/>
              <w:right w:val="single" w:sz="4" w:space="0" w:color="000000"/>
            </w:tcBorders>
          </w:tcPr>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color w:val="000000"/>
              </w:rPr>
              <w:t>40</w:t>
            </w:r>
            <w:r>
              <w:rPr>
                <w:rFonts w:ascii="ＭＳ 明朝" w:eastAsia="ＭＳ 明朝" w:hAnsi="ＭＳ 明朝" w:cs="ＭＳ 明朝" w:hint="eastAsia"/>
                <w:color w:val="000000"/>
              </w:rPr>
              <w:t>万円</w:t>
            </w: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救出救護避難用具</w:t>
            </w:r>
          </w:p>
        </w:tc>
        <w:tc>
          <w:tcPr>
            <w:tcW w:w="3174"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自動体外式除細動器</w:t>
            </w:r>
            <w:r>
              <w:rPr>
                <w:rFonts w:ascii="ＭＳ 明朝" w:eastAsia="ＭＳ 明朝" w:hAnsi="ＭＳ 明朝" w:cs="ＭＳ 明朝"/>
                <w:color w:val="000000"/>
              </w:rPr>
              <w:t>(AED)</w:t>
            </w:r>
            <w:r>
              <w:rPr>
                <w:rFonts w:ascii="ＭＳ 明朝" w:eastAsia="ＭＳ 明朝" w:hAnsi="ＭＳ 明朝" w:cs="ＭＳ 明朝" w:hint="eastAsia"/>
                <w:color w:val="000000"/>
              </w:rPr>
              <w:t>、簡易トイレ、簡易浄水装置、車いす、パック毛布、担架、テント、リヤカー、ライト、給水タンク、発電機、給油タンク、給食用具、チェー</w:t>
            </w:r>
            <w:r>
              <w:rPr>
                <w:rFonts w:ascii="ＭＳ 明朝" w:eastAsia="ＭＳ 明朝" w:hAnsi="ＭＳ 明朝" w:cs="ＭＳ 明朝" w:hint="eastAsia"/>
                <w:color w:val="000000"/>
              </w:rPr>
              <w:t>ンソー、工具等の購入に要する経費</w:t>
            </w:r>
          </w:p>
        </w:tc>
        <w:tc>
          <w:tcPr>
            <w:tcW w:w="2811" w:type="dxa"/>
            <w:vMerge/>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p>
        </w:tc>
        <w:tc>
          <w:tcPr>
            <w:tcW w:w="1632" w:type="dxa"/>
            <w:vMerge/>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各戸に区内放送受信機を設置し、防災無線を聞くことができる放送施設</w:t>
            </w:r>
          </w:p>
        </w:tc>
        <w:tc>
          <w:tcPr>
            <w:tcW w:w="3174"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区内放送のための交換機、通信機、区内放送受信機、増幅機、録音機、蓄音機、電源装置、電柱、線条、送受話器及び拡声器その他放送を行うのに必要な機材費並びにこれらの工事を行うための経費</w:t>
            </w:r>
          </w:p>
        </w:tc>
        <w:tc>
          <w:tcPr>
            <w:tcW w:w="2811"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１回につき、補助対象施設整備費の</w:t>
            </w:r>
            <w:r>
              <w:rPr>
                <w:rFonts w:ascii="ＭＳ 明朝" w:eastAsia="ＭＳ 明朝" w:hAnsi="ＭＳ 明朝" w:cs="ＭＳ 明朝"/>
                <w:color w:val="000000"/>
              </w:rPr>
              <w:t>100</w:t>
            </w:r>
            <w:r>
              <w:rPr>
                <w:rFonts w:ascii="ＭＳ 明朝" w:eastAsia="ＭＳ 明朝" w:hAnsi="ＭＳ 明朝" w:cs="ＭＳ 明朝" w:hint="eastAsia"/>
                <w:color w:val="000000"/>
              </w:rPr>
              <w:t>分の</w:t>
            </w:r>
            <w:r>
              <w:rPr>
                <w:rFonts w:ascii="ＭＳ 明朝" w:eastAsia="ＭＳ 明朝" w:hAnsi="ＭＳ 明朝" w:cs="ＭＳ 明朝"/>
                <w:color w:val="000000"/>
              </w:rPr>
              <w:t>10</w:t>
            </w:r>
            <w:r>
              <w:rPr>
                <w:rFonts w:ascii="ＭＳ 明朝" w:eastAsia="ＭＳ 明朝" w:hAnsi="ＭＳ 明朝" w:cs="ＭＳ 明朝" w:hint="eastAsia"/>
                <w:color w:val="000000"/>
              </w:rPr>
              <w:t>以内の額とする（各年度の補助金額の上限は、５万円とする。）。</w:t>
            </w:r>
          </w:p>
        </w:tc>
        <w:tc>
          <w:tcPr>
            <w:tcW w:w="1632" w:type="dxa"/>
            <w:tcBorders>
              <w:top w:val="nil"/>
              <w:left w:val="nil"/>
              <w:bottom w:val="single" w:sz="4" w:space="0" w:color="000000"/>
              <w:right w:val="single" w:sz="4" w:space="0" w:color="000000"/>
            </w:tcBorders>
          </w:tcPr>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なし</w:t>
            </w:r>
          </w:p>
        </w:tc>
      </w:tr>
      <w:tr w:rsidR="00000000">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その他の防災資機材</w:t>
            </w:r>
          </w:p>
        </w:tc>
        <w:tc>
          <w:tcPr>
            <w:tcW w:w="3174"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その他市長が特に必要と認めたもの</w:t>
            </w:r>
          </w:p>
        </w:tc>
        <w:tc>
          <w:tcPr>
            <w:tcW w:w="2811" w:type="dxa"/>
            <w:tcBorders>
              <w:top w:val="nil"/>
              <w:left w:val="nil"/>
              <w:bottom w:val="single" w:sz="4" w:space="0" w:color="000000"/>
              <w:right w:val="single" w:sz="4" w:space="0" w:color="000000"/>
            </w:tcBorders>
          </w:tcPr>
          <w:p w:rsidR="00000000" w:rsidRDefault="0085092A">
            <w:pPr>
              <w:spacing w:line="300" w:lineRule="atLeast"/>
              <w:rPr>
                <w:rFonts w:ascii="ＭＳ 明朝" w:eastAsia="ＭＳ 明朝" w:hAnsi="ＭＳ 明朝" w:cs="ＭＳ 明朝"/>
                <w:color w:val="000000"/>
              </w:rPr>
            </w:pPr>
            <w:r>
              <w:rPr>
                <w:rFonts w:ascii="ＭＳ 明朝" w:eastAsia="ＭＳ 明朝" w:hAnsi="ＭＳ 明朝" w:cs="ＭＳ 明朝" w:hint="eastAsia"/>
                <w:color w:val="000000"/>
              </w:rPr>
              <w:t>１回につき、補助対象施設備品購入額の３分の２以内の額とす</w:t>
            </w:r>
            <w:r>
              <w:rPr>
                <w:rFonts w:ascii="ＭＳ 明朝" w:eastAsia="ＭＳ 明朝" w:hAnsi="ＭＳ 明朝" w:cs="ＭＳ 明朝" w:hint="eastAsia"/>
                <w:color w:val="000000"/>
              </w:rPr>
              <w:t>る。</w:t>
            </w:r>
          </w:p>
        </w:tc>
        <w:tc>
          <w:tcPr>
            <w:tcW w:w="1632" w:type="dxa"/>
            <w:tcBorders>
              <w:top w:val="nil"/>
              <w:left w:val="nil"/>
              <w:bottom w:val="single" w:sz="4" w:space="0" w:color="000000"/>
              <w:right w:val="single" w:sz="4" w:space="0" w:color="000000"/>
            </w:tcBorders>
          </w:tcPr>
          <w:p w:rsidR="00000000" w:rsidRDefault="0085092A">
            <w:pPr>
              <w:spacing w:line="300" w:lineRule="atLeast"/>
              <w:jc w:val="right"/>
              <w:rPr>
                <w:rFonts w:ascii="ＭＳ 明朝" w:eastAsia="ＭＳ 明朝" w:hAnsi="ＭＳ 明朝" w:cs="ＭＳ 明朝"/>
                <w:color w:val="000000"/>
              </w:rPr>
            </w:pPr>
            <w:r>
              <w:rPr>
                <w:rFonts w:ascii="ＭＳ 明朝" w:eastAsia="ＭＳ 明朝" w:hAnsi="ＭＳ 明朝" w:cs="ＭＳ 明朝"/>
                <w:color w:val="000000"/>
              </w:rPr>
              <w:t>20</w:t>
            </w:r>
            <w:r>
              <w:rPr>
                <w:rFonts w:ascii="ＭＳ 明朝" w:eastAsia="ＭＳ 明朝" w:hAnsi="ＭＳ 明朝" w:cs="ＭＳ 明朝" w:hint="eastAsia"/>
                <w:color w:val="000000"/>
              </w:rPr>
              <w:t>万円</w:t>
            </w:r>
          </w:p>
        </w:tc>
      </w:tr>
    </w:tbl>
    <w:p w:rsidR="00000000" w:rsidRDefault="0085092A">
      <w:pPr>
        <w:sectPr w:rsidR="00000000">
          <w:footerReference w:type="default" r:id="rId6"/>
          <w:pgSz w:w="11905" w:h="16837"/>
          <w:pgMar w:top="1417" w:right="1417" w:bottom="1417" w:left="1417" w:header="720" w:footer="720" w:gutter="0"/>
          <w:cols w:space="720"/>
          <w:noEndnote/>
          <w:docGrid w:type="linesAndChars" w:linePitch="350" w:charSpace="-2867"/>
        </w:sectPr>
      </w:pPr>
    </w:p>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85092A">
      <w:pPr>
        <w:sectPr w:rsidR="00000000">
          <w:footerReference w:type="default" r:id="rId8"/>
          <w:pgSz w:w="11905" w:h="16837"/>
          <w:pgMar w:top="1417" w:right="1417" w:bottom="1417" w:left="1417" w:header="720" w:footer="720" w:gutter="0"/>
          <w:cols w:space="720"/>
          <w:noEndnote/>
          <w:docGrid w:type="linesAndChars" w:linePitch="350" w:charSpace="-2867"/>
        </w:sectPr>
      </w:pPr>
    </w:p>
    <w:p w:rsidR="00000000" w:rsidRDefault="0085092A">
      <w:pPr>
        <w:spacing w:line="30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bookmarkStart w:id="1" w:name="last"/>
      <w:bookmarkEnd w:id="1"/>
    </w:p>
    <w:sectPr w:rsidR="00000000">
      <w:footerReference w:type="default" r:id="rId10"/>
      <w:pgSz w:w="11905" w:h="16837"/>
      <w:pgMar w:top="1417" w:right="1417" w:bottom="1417"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5092A">
      <w:r>
        <w:separator/>
      </w:r>
    </w:p>
  </w:endnote>
  <w:endnote w:type="continuationSeparator" w:id="0">
    <w:p w:rsidR="00000000" w:rsidRDefault="0085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092A">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6</w:t>
    </w:r>
    <w:r>
      <w:rPr>
        <w:rFonts w:ascii="ＭＳ 明朝"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092A">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5</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5</w:t>
    </w:r>
    <w:r>
      <w:rPr>
        <w:rFonts w:ascii="ＭＳ 明朝" w:eastAsia="ＭＳ 明朝" w:hAnsi="ＭＳ 明朝" w:cs="ＭＳ 明朝"/>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092A">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6</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6</w:t>
    </w:r>
    <w:r>
      <w:rPr>
        <w:rFonts w:ascii="ＭＳ 明朝"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5092A">
      <w:r>
        <w:separator/>
      </w:r>
    </w:p>
  </w:footnote>
  <w:footnote w:type="continuationSeparator" w:id="0">
    <w:p w:rsidR="00000000" w:rsidRDefault="0085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2A"/>
    <w:rsid w:val="0085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A97727-27FB-494D-A93F-B3782A4E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井出　駿汰</dc:creator>
  <cp:keywords/>
  <dc:description/>
  <cp:lastModifiedBy>井出　駿汰</cp:lastModifiedBy>
  <cp:revision>2</cp:revision>
  <dcterms:created xsi:type="dcterms:W3CDTF">2025-10-23T05:18:00Z</dcterms:created>
  <dcterms:modified xsi:type="dcterms:W3CDTF">2025-10-23T05:18:00Z</dcterms:modified>
</cp:coreProperties>
</file>