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19C" w:rsidRPr="00D643D8" w:rsidRDefault="00D643D8" w:rsidP="0043019C">
      <w:pPr>
        <w:pStyle w:val="Default"/>
        <w:rPr>
          <w:rFonts w:hAnsi="ＭＳ 明朝"/>
          <w:color w:val="000000" w:themeColor="text1"/>
        </w:rPr>
      </w:pPr>
      <w:r w:rsidRPr="00D643D8">
        <w:rPr>
          <w:rFonts w:hAnsi="ＭＳ 明朝" w:hint="eastAsia"/>
          <w:color w:val="000000" w:themeColor="text1"/>
        </w:rPr>
        <w:t>茅野市告示192</w:t>
      </w:r>
      <w:r w:rsidR="0043019C" w:rsidRPr="00D643D8">
        <w:rPr>
          <w:rFonts w:hAnsi="ＭＳ 明朝" w:hint="eastAsia"/>
          <w:color w:val="000000" w:themeColor="text1"/>
        </w:rPr>
        <w:t>号</w:t>
      </w:r>
    </w:p>
    <w:p w:rsidR="0043019C" w:rsidRPr="00D643D8" w:rsidRDefault="0043019C" w:rsidP="0043019C">
      <w:pPr>
        <w:pStyle w:val="Default"/>
        <w:rPr>
          <w:rFonts w:hAnsi="ＭＳ 明朝"/>
          <w:color w:val="000000" w:themeColor="text1"/>
        </w:rPr>
      </w:pPr>
    </w:p>
    <w:p w:rsidR="0043019C" w:rsidRPr="00D643D8" w:rsidRDefault="0043019C" w:rsidP="0043019C">
      <w:pPr>
        <w:pStyle w:val="Default"/>
        <w:ind w:firstLineChars="100" w:firstLine="257"/>
        <w:rPr>
          <w:rFonts w:hAnsi="ＭＳ 明朝"/>
          <w:color w:val="000000" w:themeColor="text1"/>
        </w:rPr>
      </w:pPr>
      <w:r w:rsidRPr="00D643D8">
        <w:rPr>
          <w:rFonts w:hAnsi="ＭＳ 明朝" w:hint="eastAsia"/>
          <w:color w:val="000000" w:themeColor="text1"/>
        </w:rPr>
        <w:t>茅野市電子入札実施要綱を次のように定める。</w:t>
      </w:r>
    </w:p>
    <w:p w:rsidR="0043019C" w:rsidRPr="00D643D8" w:rsidRDefault="0043019C" w:rsidP="0043019C">
      <w:pPr>
        <w:pStyle w:val="Default"/>
        <w:rPr>
          <w:rFonts w:hAnsi="ＭＳ 明朝"/>
          <w:color w:val="000000" w:themeColor="text1"/>
        </w:rPr>
      </w:pPr>
    </w:p>
    <w:p w:rsidR="0043019C" w:rsidRPr="00D643D8" w:rsidRDefault="00D643D8" w:rsidP="0043019C">
      <w:pPr>
        <w:pStyle w:val="Default"/>
        <w:rPr>
          <w:rFonts w:hAnsi="ＭＳ 明朝"/>
          <w:color w:val="000000" w:themeColor="text1"/>
        </w:rPr>
      </w:pPr>
      <w:r w:rsidRPr="00D643D8">
        <w:rPr>
          <w:rFonts w:hAnsi="ＭＳ 明朝" w:hint="eastAsia"/>
          <w:color w:val="000000" w:themeColor="text1"/>
        </w:rPr>
        <w:t xml:space="preserve">　　令和３年８月30</w:t>
      </w:r>
      <w:r w:rsidR="0043019C" w:rsidRPr="00D643D8">
        <w:rPr>
          <w:rFonts w:hAnsi="ＭＳ 明朝" w:hint="eastAsia"/>
          <w:color w:val="000000" w:themeColor="text1"/>
        </w:rPr>
        <w:t>日</w:t>
      </w:r>
    </w:p>
    <w:p w:rsidR="0043019C" w:rsidRPr="00D643D8" w:rsidRDefault="0043019C" w:rsidP="0043019C">
      <w:pPr>
        <w:pStyle w:val="Default"/>
        <w:rPr>
          <w:rFonts w:hAnsi="ＭＳ 明朝"/>
          <w:color w:val="000000" w:themeColor="text1"/>
        </w:rPr>
      </w:pPr>
      <w:r w:rsidRPr="00D643D8">
        <w:rPr>
          <w:rFonts w:hAnsi="ＭＳ 明朝" w:hint="eastAsia"/>
          <w:color w:val="000000" w:themeColor="text1"/>
        </w:rPr>
        <w:t xml:space="preserve">　　　　　　　　　　　　　　　　　　　　　　　　茅野市長　今井　敦　　</w:t>
      </w:r>
    </w:p>
    <w:p w:rsidR="0043019C" w:rsidRPr="00D643D8" w:rsidRDefault="0043019C" w:rsidP="0043019C">
      <w:pPr>
        <w:pStyle w:val="Default"/>
        <w:ind w:leftChars="300" w:left="680"/>
        <w:rPr>
          <w:rFonts w:hAnsi="ＭＳ 明朝"/>
          <w:color w:val="000000" w:themeColor="text1"/>
        </w:rPr>
      </w:pPr>
    </w:p>
    <w:p w:rsidR="0043019C" w:rsidRPr="00D643D8" w:rsidRDefault="0043019C" w:rsidP="0043019C">
      <w:pPr>
        <w:pStyle w:val="Default"/>
        <w:ind w:leftChars="300" w:left="680"/>
        <w:rPr>
          <w:rFonts w:hAnsi="ＭＳ 明朝"/>
          <w:color w:val="000000" w:themeColor="text1"/>
        </w:rPr>
      </w:pPr>
    </w:p>
    <w:p w:rsidR="0043019C" w:rsidRPr="00D643D8" w:rsidRDefault="0043019C" w:rsidP="0043019C">
      <w:pPr>
        <w:pStyle w:val="Default"/>
        <w:ind w:leftChars="300" w:left="680"/>
        <w:rPr>
          <w:rFonts w:hAnsi="ＭＳ 明朝"/>
          <w:color w:val="000000" w:themeColor="text1"/>
        </w:rPr>
      </w:pPr>
      <w:r w:rsidRPr="00D643D8">
        <w:rPr>
          <w:rFonts w:hAnsi="ＭＳ 明朝" w:hint="eastAsia"/>
          <w:color w:val="000000" w:themeColor="text1"/>
        </w:rPr>
        <w:t>茅野市電子入札実施要綱</w:t>
      </w:r>
    </w:p>
    <w:p w:rsidR="0043019C" w:rsidRPr="00D643D8" w:rsidRDefault="0043019C" w:rsidP="00ED7EAD">
      <w:pPr>
        <w:rPr>
          <w:rFonts w:ascii="ＭＳ 明朝" w:eastAsia="ＭＳ 明朝" w:hAnsi="ＭＳ 明朝"/>
          <w:color w:val="000000" w:themeColor="text1"/>
          <w:sz w:val="24"/>
          <w:szCs w:val="24"/>
        </w:rPr>
      </w:pPr>
    </w:p>
    <w:p w:rsidR="00ED7EAD" w:rsidRPr="00D643D8" w:rsidRDefault="00ED7EAD" w:rsidP="00ED7EAD">
      <w:pPr>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 xml:space="preserve">　（趣旨）</w:t>
      </w:r>
    </w:p>
    <w:p w:rsidR="00ED7EAD" w:rsidRPr="00D643D8" w:rsidRDefault="00ED7EAD" w:rsidP="0043019C">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第１条　この</w:t>
      </w:r>
      <w:r w:rsidR="00434DB5" w:rsidRPr="00D643D8">
        <w:rPr>
          <w:rFonts w:ascii="ＭＳ 明朝" w:eastAsia="ＭＳ 明朝" w:hAnsi="ＭＳ 明朝" w:hint="eastAsia"/>
          <w:color w:val="000000" w:themeColor="text1"/>
          <w:sz w:val="24"/>
          <w:szCs w:val="24"/>
        </w:rPr>
        <w:t>告示</w:t>
      </w:r>
      <w:r w:rsidR="00B37846" w:rsidRPr="00D643D8">
        <w:rPr>
          <w:rFonts w:ascii="ＭＳ 明朝" w:eastAsia="ＭＳ 明朝" w:hAnsi="ＭＳ 明朝" w:hint="eastAsia"/>
          <w:color w:val="000000" w:themeColor="text1"/>
          <w:sz w:val="24"/>
          <w:szCs w:val="24"/>
        </w:rPr>
        <w:t>は、</w:t>
      </w:r>
      <w:r w:rsidR="00B37846" w:rsidRPr="00D643D8">
        <w:rPr>
          <w:rFonts w:ascii="ＭＳ 明朝" w:eastAsia="ＭＳ 明朝" w:hAnsi="ＭＳ 明朝" w:hint="eastAsia"/>
          <w:color w:val="000000" w:themeColor="text1"/>
          <w:sz w:val="24"/>
        </w:rPr>
        <w:t>市が発注する業務(建設工事の請負及び設計、測量、調査その他の業務委託並びに製造の請負並びに物品等の購入に係る業務をいう。</w:t>
      </w:r>
      <w:r w:rsidRPr="00D643D8">
        <w:rPr>
          <w:rFonts w:ascii="ＭＳ 明朝" w:eastAsia="ＭＳ 明朝" w:hAnsi="ＭＳ 明朝" w:hint="eastAsia"/>
          <w:color w:val="000000" w:themeColor="text1"/>
          <w:sz w:val="24"/>
          <w:szCs w:val="24"/>
        </w:rPr>
        <w:t>以下「対象案件」という。）の契約における一般競争入札</w:t>
      </w:r>
      <w:r w:rsidR="00F1578D" w:rsidRPr="00D643D8">
        <w:rPr>
          <w:rFonts w:ascii="ＭＳ 明朝" w:eastAsia="ＭＳ 明朝" w:hAnsi="ＭＳ 明朝" w:hint="eastAsia"/>
          <w:color w:val="000000" w:themeColor="text1"/>
          <w:sz w:val="24"/>
          <w:szCs w:val="24"/>
        </w:rPr>
        <w:t>又は</w:t>
      </w:r>
      <w:r w:rsidRPr="00D643D8">
        <w:rPr>
          <w:rFonts w:ascii="ＭＳ 明朝" w:eastAsia="ＭＳ 明朝" w:hAnsi="ＭＳ 明朝" w:hint="eastAsia"/>
          <w:color w:val="000000" w:themeColor="text1"/>
          <w:sz w:val="24"/>
          <w:szCs w:val="24"/>
        </w:rPr>
        <w:t>指名競争入札について、入札参加者の手続の負担軽減及び入札事務の効率化を図るとともに、入札及び契約手続の透明性、公平性及び競争性を一層高めることを目的として、電子入札</w:t>
      </w:r>
      <w:r w:rsidR="00DA7A4D" w:rsidRPr="00D643D8">
        <w:rPr>
          <w:rFonts w:ascii="ＭＳ 明朝" w:eastAsia="ＭＳ 明朝" w:hAnsi="ＭＳ 明朝" w:hint="eastAsia"/>
          <w:color w:val="000000" w:themeColor="text1"/>
          <w:sz w:val="24"/>
          <w:szCs w:val="24"/>
        </w:rPr>
        <w:t>システム</w:t>
      </w:r>
      <w:r w:rsidR="00B37846" w:rsidRPr="00D643D8">
        <w:rPr>
          <w:rFonts w:ascii="ＭＳ 明朝" w:eastAsia="ＭＳ 明朝" w:hAnsi="ＭＳ 明朝" w:hint="eastAsia"/>
          <w:color w:val="000000" w:themeColor="text1"/>
          <w:sz w:val="24"/>
          <w:szCs w:val="24"/>
        </w:rPr>
        <w:t>を</w:t>
      </w:r>
      <w:r w:rsidR="00DA7A4D" w:rsidRPr="00D643D8">
        <w:rPr>
          <w:rFonts w:ascii="ＭＳ 明朝" w:eastAsia="ＭＳ 明朝" w:hAnsi="ＭＳ 明朝" w:hint="eastAsia"/>
          <w:color w:val="000000" w:themeColor="text1"/>
          <w:sz w:val="24"/>
          <w:szCs w:val="24"/>
        </w:rPr>
        <w:t>利用して</w:t>
      </w:r>
      <w:r w:rsidRPr="00D643D8">
        <w:rPr>
          <w:rFonts w:ascii="ＭＳ 明朝" w:eastAsia="ＭＳ 明朝" w:hAnsi="ＭＳ 明朝" w:hint="eastAsia"/>
          <w:color w:val="000000" w:themeColor="text1"/>
          <w:sz w:val="24"/>
          <w:szCs w:val="24"/>
        </w:rPr>
        <w:t>実施することについて、茅野市財務規則</w:t>
      </w:r>
      <w:r w:rsidRPr="00D643D8">
        <w:rPr>
          <w:rFonts w:ascii="ＭＳ 明朝" w:eastAsia="ＭＳ 明朝" w:hAnsi="ＭＳ 明朝"/>
          <w:color w:val="000000" w:themeColor="text1"/>
          <w:sz w:val="24"/>
          <w:szCs w:val="24"/>
        </w:rPr>
        <w:t>(昭和57年茅野市規則第６号。以下「規則」という。</w:t>
      </w:r>
      <w:r w:rsidR="00F1578D" w:rsidRPr="00D643D8">
        <w:rPr>
          <w:rFonts w:ascii="ＭＳ 明朝" w:eastAsia="ＭＳ 明朝" w:hAnsi="ＭＳ 明朝" w:hint="eastAsia"/>
          <w:color w:val="000000" w:themeColor="text1"/>
          <w:sz w:val="24"/>
          <w:szCs w:val="24"/>
        </w:rPr>
        <w:t>)</w:t>
      </w:r>
      <w:r w:rsidRPr="00D643D8">
        <w:rPr>
          <w:rFonts w:ascii="ＭＳ 明朝" w:eastAsia="ＭＳ 明朝" w:hAnsi="ＭＳ 明朝"/>
          <w:color w:val="000000" w:themeColor="text1"/>
          <w:sz w:val="24"/>
          <w:szCs w:val="24"/>
        </w:rPr>
        <w:t>に定めるもののほか、必要な事項を定めるものとする。</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（定義）</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第２条　この</w:t>
      </w:r>
      <w:r w:rsidR="00434DB5" w:rsidRPr="00D643D8">
        <w:rPr>
          <w:rFonts w:ascii="ＭＳ 明朝" w:eastAsia="ＭＳ 明朝" w:hAnsi="ＭＳ 明朝" w:hint="eastAsia"/>
          <w:color w:val="000000" w:themeColor="text1"/>
          <w:sz w:val="24"/>
          <w:szCs w:val="24"/>
        </w:rPr>
        <w:t>告示</w:t>
      </w:r>
      <w:r w:rsidRPr="00D643D8">
        <w:rPr>
          <w:rFonts w:ascii="ＭＳ 明朝" w:eastAsia="ＭＳ 明朝" w:hAnsi="ＭＳ 明朝" w:hint="eastAsia"/>
          <w:color w:val="000000" w:themeColor="text1"/>
          <w:sz w:val="24"/>
          <w:szCs w:val="24"/>
        </w:rPr>
        <w:t>において、次の各号に掲げる用語の意義は、当該各号に定めるところによる。</w:t>
      </w:r>
    </w:p>
    <w:p w:rsidR="00ED7EAD" w:rsidRPr="00D643D8" w:rsidRDefault="00ED7EAD" w:rsidP="00963529">
      <w:pPr>
        <w:ind w:leftChars="100" w:left="484" w:hangingChars="100" w:hanging="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(1)　電子入札　電磁的記録による入札書（以下「電子入札書」という。）を、市の機関の使用に係る電子計算機と入札参加者の使用に係る電子計算機とを電気通信回線で接続した電子情報処理組織により提出して行う入札の参加方式をいう。</w:t>
      </w:r>
    </w:p>
    <w:p w:rsidR="00ED7EAD" w:rsidRPr="00D643D8" w:rsidRDefault="00ED7EAD" w:rsidP="00963529">
      <w:pPr>
        <w:ind w:leftChars="100" w:left="484" w:hangingChars="100" w:hanging="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(2)　紙入札　紙面による入札書を、郵送し、又は持参して行う入札の参加方式をいう。</w:t>
      </w:r>
    </w:p>
    <w:p w:rsidR="00ED7EAD" w:rsidRPr="00D643D8" w:rsidRDefault="00ED7EAD" w:rsidP="00963529">
      <w:pPr>
        <w:ind w:leftChars="100" w:left="484" w:hangingChars="100" w:hanging="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(3)　電子入札システム　対象案件の一般競争入札又は指名競争入札において、電子入札を行うための</w:t>
      </w:r>
      <w:r w:rsidR="00BD3E76" w:rsidRPr="00D643D8">
        <w:rPr>
          <w:rFonts w:ascii="ＭＳ 明朝" w:eastAsia="ＭＳ 明朝" w:hAnsi="ＭＳ 明朝"/>
          <w:color w:val="000000" w:themeColor="text1"/>
          <w:sz w:val="24"/>
          <w:szCs w:val="24"/>
        </w:rPr>
        <w:t>電子情報処理組織</w:t>
      </w:r>
      <w:r w:rsidRPr="00D643D8">
        <w:rPr>
          <w:rFonts w:ascii="ＭＳ 明朝" w:eastAsia="ＭＳ 明朝" w:hAnsi="ＭＳ 明朝"/>
          <w:color w:val="000000" w:themeColor="text1"/>
          <w:sz w:val="24"/>
          <w:szCs w:val="24"/>
        </w:rPr>
        <w:t>をいう。</w:t>
      </w:r>
    </w:p>
    <w:p w:rsidR="00ED7EAD" w:rsidRPr="00D643D8" w:rsidRDefault="00ED7EAD" w:rsidP="00963529">
      <w:pPr>
        <w:ind w:leftChars="100" w:left="484" w:hangingChars="100" w:hanging="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(4)　電子入札書等　入札価格及びくじ番号を登録した電子入札書、積算内訳書並びに発注者が入札公告又は指名</w:t>
      </w:r>
      <w:r w:rsidR="005F1660" w:rsidRPr="00D643D8">
        <w:rPr>
          <w:rFonts w:ascii="ＭＳ 明朝" w:eastAsia="ＭＳ 明朝" w:hAnsi="ＭＳ 明朝" w:hint="eastAsia"/>
          <w:color w:val="000000" w:themeColor="text1"/>
          <w:sz w:val="24"/>
          <w:szCs w:val="24"/>
        </w:rPr>
        <w:t>競争</w:t>
      </w:r>
      <w:r w:rsidR="00FA4508" w:rsidRPr="00D643D8">
        <w:rPr>
          <w:rFonts w:ascii="ＭＳ 明朝" w:eastAsia="ＭＳ 明朝" w:hAnsi="ＭＳ 明朝" w:hint="eastAsia"/>
          <w:color w:val="000000" w:themeColor="text1"/>
          <w:sz w:val="24"/>
          <w:szCs w:val="24"/>
        </w:rPr>
        <w:t>入札</w:t>
      </w:r>
      <w:r w:rsidRPr="00D643D8">
        <w:rPr>
          <w:rFonts w:ascii="ＭＳ 明朝" w:eastAsia="ＭＳ 明朝" w:hAnsi="ＭＳ 明朝"/>
          <w:color w:val="000000" w:themeColor="text1"/>
          <w:sz w:val="24"/>
          <w:szCs w:val="24"/>
        </w:rPr>
        <w:t>通知</w:t>
      </w:r>
      <w:r w:rsidR="005F1660" w:rsidRPr="00D643D8">
        <w:rPr>
          <w:rFonts w:ascii="ＭＳ 明朝" w:eastAsia="ＭＳ 明朝" w:hAnsi="ＭＳ 明朝" w:hint="eastAsia"/>
          <w:color w:val="000000" w:themeColor="text1"/>
          <w:sz w:val="24"/>
          <w:szCs w:val="24"/>
        </w:rPr>
        <w:t>書</w:t>
      </w:r>
      <w:r w:rsidR="00462A4C" w:rsidRPr="00D643D8">
        <w:rPr>
          <w:rFonts w:ascii="ＭＳ 明朝" w:eastAsia="ＭＳ 明朝" w:hAnsi="ＭＳ 明朝" w:hint="eastAsia"/>
          <w:color w:val="000000" w:themeColor="text1"/>
          <w:sz w:val="24"/>
          <w:szCs w:val="24"/>
        </w:rPr>
        <w:t>（以下「公告等」という。）</w:t>
      </w:r>
      <w:r w:rsidRPr="00D643D8">
        <w:rPr>
          <w:rFonts w:ascii="ＭＳ 明朝" w:eastAsia="ＭＳ 明朝" w:hAnsi="ＭＳ 明朝"/>
          <w:color w:val="000000" w:themeColor="text1"/>
          <w:sz w:val="24"/>
          <w:szCs w:val="24"/>
        </w:rPr>
        <w:t>で求める電磁的記録による書類をいう。</w:t>
      </w:r>
    </w:p>
    <w:p w:rsidR="00ED7EAD" w:rsidRPr="00D643D8" w:rsidRDefault="00ED7EAD" w:rsidP="00963529">
      <w:pPr>
        <w:ind w:leftChars="100" w:left="484" w:hangingChars="100" w:hanging="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(5)　電子証明書カード等　電子署名及び認証業務に関する法律（平成12年法律第102号）第８条に規定する認定認証事業者が作成した電子証明書（電子署名及び認証業務に関する法律施行規則（平成13年総務省・法務省・経済産業省令第２号）第４条第１号に規定する電子証明書をいう。)を格納したカード等（電磁的記録に係る記録媒体をいう。)をいう。</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（入札の公告等）</w:t>
      </w:r>
    </w:p>
    <w:p w:rsidR="00ED7EAD" w:rsidRPr="00D643D8" w:rsidRDefault="00ED7EAD" w:rsidP="00763B65">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第３条　予算執行者（規則第２条第２号に規定する予算執行者をいう。以下同</w:t>
      </w:r>
      <w:r w:rsidRPr="00D643D8">
        <w:rPr>
          <w:rFonts w:ascii="ＭＳ 明朝" w:eastAsia="ＭＳ 明朝" w:hAnsi="ＭＳ 明朝" w:hint="eastAsia"/>
          <w:color w:val="000000" w:themeColor="text1"/>
          <w:sz w:val="24"/>
          <w:szCs w:val="24"/>
        </w:rPr>
        <w:lastRenderedPageBreak/>
        <w:t>じ。）は、対象案件を入札に付する場合において、電子入札</w:t>
      </w:r>
      <w:r w:rsidR="009977A7" w:rsidRPr="00D643D8">
        <w:rPr>
          <w:rFonts w:ascii="ＭＳ 明朝" w:eastAsia="ＭＳ 明朝" w:hAnsi="ＭＳ 明朝" w:hint="eastAsia"/>
          <w:color w:val="000000" w:themeColor="text1"/>
          <w:sz w:val="24"/>
          <w:szCs w:val="24"/>
        </w:rPr>
        <w:t>システム</w:t>
      </w:r>
      <w:r w:rsidRPr="00D643D8">
        <w:rPr>
          <w:rFonts w:ascii="ＭＳ 明朝" w:eastAsia="ＭＳ 明朝" w:hAnsi="ＭＳ 明朝" w:hint="eastAsia"/>
          <w:color w:val="000000" w:themeColor="text1"/>
          <w:sz w:val="24"/>
          <w:szCs w:val="24"/>
        </w:rPr>
        <w:t>を</w:t>
      </w:r>
      <w:r w:rsidR="009977A7" w:rsidRPr="00D643D8">
        <w:rPr>
          <w:rFonts w:ascii="ＭＳ 明朝" w:eastAsia="ＭＳ 明朝" w:hAnsi="ＭＳ 明朝" w:hint="eastAsia"/>
          <w:color w:val="000000" w:themeColor="text1"/>
          <w:sz w:val="24"/>
          <w:szCs w:val="24"/>
        </w:rPr>
        <w:t>利用</w:t>
      </w:r>
      <w:r w:rsidRPr="00D643D8">
        <w:rPr>
          <w:rFonts w:ascii="ＭＳ 明朝" w:eastAsia="ＭＳ 明朝" w:hAnsi="ＭＳ 明朝" w:hint="eastAsia"/>
          <w:color w:val="000000" w:themeColor="text1"/>
          <w:sz w:val="24"/>
          <w:szCs w:val="24"/>
        </w:rPr>
        <w:t>するときは、地方自治法施行令（昭和</w:t>
      </w:r>
      <w:r w:rsidRPr="00D643D8">
        <w:rPr>
          <w:rFonts w:ascii="ＭＳ 明朝" w:eastAsia="ＭＳ 明朝" w:hAnsi="ＭＳ 明朝"/>
          <w:color w:val="000000" w:themeColor="text1"/>
          <w:sz w:val="24"/>
          <w:szCs w:val="24"/>
        </w:rPr>
        <w:t>22年政令第16号</w:t>
      </w:r>
      <w:r w:rsidR="00690D17" w:rsidRPr="00D643D8">
        <w:rPr>
          <w:rFonts w:ascii="ＭＳ 明朝" w:eastAsia="ＭＳ 明朝" w:hAnsi="ＭＳ 明朝" w:hint="eastAsia"/>
          <w:color w:val="000000" w:themeColor="text1"/>
          <w:sz w:val="24"/>
          <w:szCs w:val="24"/>
        </w:rPr>
        <w:t>。以下「施行令」という</w:t>
      </w:r>
      <w:r w:rsidRPr="00D643D8">
        <w:rPr>
          <w:rFonts w:ascii="ＭＳ 明朝" w:eastAsia="ＭＳ 明朝" w:hAnsi="ＭＳ 明朝"/>
          <w:color w:val="000000" w:themeColor="text1"/>
          <w:sz w:val="24"/>
          <w:szCs w:val="24"/>
        </w:rPr>
        <w:t>）第167条の６及び規則第106条の規定により公告</w:t>
      </w:r>
      <w:r w:rsidR="00026821" w:rsidRPr="00D643D8">
        <w:rPr>
          <w:rFonts w:ascii="ＭＳ 明朝" w:eastAsia="ＭＳ 明朝" w:hAnsi="ＭＳ 明朝" w:hint="eastAsia"/>
          <w:color w:val="000000" w:themeColor="text1"/>
          <w:sz w:val="24"/>
          <w:szCs w:val="24"/>
        </w:rPr>
        <w:t>等</w:t>
      </w:r>
      <w:r w:rsidR="009611A6" w:rsidRPr="00D643D8">
        <w:rPr>
          <w:rFonts w:ascii="ＭＳ 明朝" w:eastAsia="ＭＳ 明朝" w:hAnsi="ＭＳ 明朝" w:hint="eastAsia"/>
          <w:color w:val="000000" w:themeColor="text1"/>
          <w:sz w:val="24"/>
          <w:szCs w:val="24"/>
        </w:rPr>
        <w:t>により</w:t>
      </w:r>
      <w:r w:rsidRPr="00D643D8">
        <w:rPr>
          <w:rFonts w:ascii="ＭＳ 明朝" w:eastAsia="ＭＳ 明朝" w:hAnsi="ＭＳ 明朝"/>
          <w:color w:val="000000" w:themeColor="text1"/>
          <w:sz w:val="24"/>
          <w:szCs w:val="24"/>
        </w:rPr>
        <w:t>行うものとする。</w:t>
      </w:r>
    </w:p>
    <w:p w:rsidR="00ED7EAD" w:rsidRPr="00D643D8" w:rsidRDefault="00311D66"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２　前項に規定する</w:t>
      </w:r>
      <w:r w:rsidR="00ED7EAD" w:rsidRPr="00D643D8">
        <w:rPr>
          <w:rFonts w:ascii="ＭＳ 明朝" w:eastAsia="ＭＳ 明朝" w:hAnsi="ＭＳ 明朝" w:hint="eastAsia"/>
          <w:color w:val="000000" w:themeColor="text1"/>
          <w:sz w:val="24"/>
          <w:szCs w:val="24"/>
        </w:rPr>
        <w:t>公告</w:t>
      </w:r>
      <w:r w:rsidR="00026821" w:rsidRPr="00D643D8">
        <w:rPr>
          <w:rFonts w:ascii="ＭＳ 明朝" w:eastAsia="ＭＳ 明朝" w:hAnsi="ＭＳ 明朝" w:hint="eastAsia"/>
          <w:color w:val="000000" w:themeColor="text1"/>
          <w:sz w:val="24"/>
          <w:szCs w:val="24"/>
        </w:rPr>
        <w:t>等</w:t>
      </w:r>
      <w:r w:rsidR="001D7E3B" w:rsidRPr="00D643D8">
        <w:rPr>
          <w:rFonts w:ascii="ＭＳ 明朝" w:eastAsia="ＭＳ 明朝" w:hAnsi="ＭＳ 明朝" w:hint="eastAsia"/>
          <w:color w:val="000000" w:themeColor="text1"/>
          <w:sz w:val="24"/>
          <w:szCs w:val="24"/>
        </w:rPr>
        <w:t>に</w:t>
      </w:r>
      <w:r w:rsidR="00ED7EAD" w:rsidRPr="00D643D8">
        <w:rPr>
          <w:rFonts w:ascii="ＭＳ 明朝" w:eastAsia="ＭＳ 明朝" w:hAnsi="ＭＳ 明朝" w:hint="eastAsia"/>
          <w:color w:val="000000" w:themeColor="text1"/>
          <w:sz w:val="24"/>
          <w:szCs w:val="24"/>
        </w:rPr>
        <w:t>は、規則第</w:t>
      </w:r>
      <w:r w:rsidR="00ED7EAD" w:rsidRPr="00D643D8">
        <w:rPr>
          <w:rFonts w:ascii="ＭＳ 明朝" w:eastAsia="ＭＳ 明朝" w:hAnsi="ＭＳ 明朝"/>
          <w:color w:val="000000" w:themeColor="text1"/>
          <w:sz w:val="24"/>
          <w:szCs w:val="24"/>
        </w:rPr>
        <w:t>106条</w:t>
      </w:r>
      <w:r w:rsidR="001D7E3B" w:rsidRPr="00D643D8">
        <w:rPr>
          <w:rFonts w:ascii="ＭＳ 明朝" w:eastAsia="ＭＳ 明朝" w:hAnsi="ＭＳ 明朝" w:hint="eastAsia"/>
          <w:color w:val="000000" w:themeColor="text1"/>
          <w:sz w:val="24"/>
          <w:szCs w:val="24"/>
        </w:rPr>
        <w:t>各号</w:t>
      </w:r>
      <w:r w:rsidR="00ED7EAD" w:rsidRPr="00D643D8">
        <w:rPr>
          <w:rFonts w:ascii="ＭＳ 明朝" w:eastAsia="ＭＳ 明朝" w:hAnsi="ＭＳ 明朝"/>
          <w:color w:val="000000" w:themeColor="text1"/>
          <w:sz w:val="24"/>
          <w:szCs w:val="24"/>
        </w:rPr>
        <w:t>に掲げるもののほか、次に掲げる事項を記載するものとする。</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(1)　電子入札</w:t>
      </w:r>
      <w:r w:rsidR="00115316" w:rsidRPr="00D643D8">
        <w:rPr>
          <w:rFonts w:ascii="ＭＳ 明朝" w:eastAsia="ＭＳ 明朝" w:hAnsi="ＭＳ 明朝" w:hint="eastAsia"/>
          <w:color w:val="000000" w:themeColor="text1"/>
          <w:sz w:val="24"/>
          <w:szCs w:val="24"/>
        </w:rPr>
        <w:t>システムを利用して</w:t>
      </w:r>
      <w:r w:rsidR="00115316" w:rsidRPr="00D643D8">
        <w:rPr>
          <w:rFonts w:ascii="ＭＳ 明朝" w:eastAsia="ＭＳ 明朝" w:hAnsi="ＭＳ 明朝"/>
          <w:color w:val="000000" w:themeColor="text1"/>
          <w:sz w:val="24"/>
          <w:szCs w:val="24"/>
        </w:rPr>
        <w:t>実施する</w:t>
      </w:r>
      <w:r w:rsidR="00115316" w:rsidRPr="00D643D8">
        <w:rPr>
          <w:rFonts w:ascii="ＭＳ 明朝" w:eastAsia="ＭＳ 明朝" w:hAnsi="ＭＳ 明朝" w:hint="eastAsia"/>
          <w:color w:val="000000" w:themeColor="text1"/>
          <w:sz w:val="24"/>
          <w:szCs w:val="24"/>
        </w:rPr>
        <w:t>こと。</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(2)</w:t>
      </w:r>
      <w:r w:rsidR="00115316" w:rsidRPr="00D643D8">
        <w:rPr>
          <w:rFonts w:ascii="ＭＳ 明朝" w:eastAsia="ＭＳ 明朝" w:hAnsi="ＭＳ 明朝"/>
          <w:color w:val="000000" w:themeColor="text1"/>
          <w:sz w:val="24"/>
          <w:szCs w:val="24"/>
        </w:rPr>
        <w:t xml:space="preserve">　電子入札の条件に反した電子入札書を無効とする</w:t>
      </w:r>
      <w:r w:rsidR="00115316" w:rsidRPr="00D643D8">
        <w:rPr>
          <w:rFonts w:ascii="ＭＳ 明朝" w:eastAsia="ＭＳ 明朝" w:hAnsi="ＭＳ 明朝" w:hint="eastAsia"/>
          <w:color w:val="000000" w:themeColor="text1"/>
          <w:sz w:val="24"/>
          <w:szCs w:val="24"/>
        </w:rPr>
        <w:t>こと。</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(3)　前２号に定めるもののほか、</w:t>
      </w:r>
      <w:r w:rsidR="00A7559C" w:rsidRPr="00D643D8">
        <w:rPr>
          <w:rFonts w:ascii="ＭＳ 明朝" w:eastAsia="ＭＳ 明朝" w:hAnsi="ＭＳ 明朝" w:hint="eastAsia"/>
          <w:color w:val="000000" w:themeColor="text1"/>
          <w:sz w:val="24"/>
          <w:szCs w:val="24"/>
        </w:rPr>
        <w:t>市長が</w:t>
      </w:r>
      <w:r w:rsidRPr="00D643D8">
        <w:rPr>
          <w:rFonts w:ascii="ＭＳ 明朝" w:eastAsia="ＭＳ 明朝" w:hAnsi="ＭＳ 明朝"/>
          <w:color w:val="000000" w:themeColor="text1"/>
          <w:sz w:val="24"/>
          <w:szCs w:val="24"/>
        </w:rPr>
        <w:t>必要と認める事項</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３　規則第</w:t>
      </w:r>
      <w:r w:rsidRPr="00D643D8">
        <w:rPr>
          <w:rFonts w:ascii="ＭＳ 明朝" w:eastAsia="ＭＳ 明朝" w:hAnsi="ＭＳ 明朝"/>
          <w:color w:val="000000" w:themeColor="text1"/>
          <w:sz w:val="24"/>
          <w:szCs w:val="24"/>
        </w:rPr>
        <w:t>106条の規定にかかわらず、公告の期間（公告</w:t>
      </w:r>
      <w:r w:rsidR="006D46BC" w:rsidRPr="00D643D8">
        <w:rPr>
          <w:rFonts w:ascii="ＭＳ 明朝" w:eastAsia="ＭＳ 明朝" w:hAnsi="ＭＳ 明朝" w:hint="eastAsia"/>
          <w:color w:val="000000" w:themeColor="text1"/>
          <w:sz w:val="24"/>
          <w:szCs w:val="24"/>
        </w:rPr>
        <w:t>の</w:t>
      </w:r>
      <w:r w:rsidRPr="00D643D8">
        <w:rPr>
          <w:rFonts w:ascii="ＭＳ 明朝" w:eastAsia="ＭＳ 明朝" w:hAnsi="ＭＳ 明朝"/>
          <w:color w:val="000000" w:themeColor="text1"/>
          <w:sz w:val="24"/>
          <w:szCs w:val="24"/>
        </w:rPr>
        <w:t>日から</w:t>
      </w:r>
      <w:r w:rsidR="00463DE2" w:rsidRPr="00D643D8">
        <w:rPr>
          <w:rFonts w:ascii="ＭＳ 明朝" w:eastAsia="ＭＳ 明朝" w:hAnsi="ＭＳ 明朝" w:hint="eastAsia"/>
          <w:color w:val="000000" w:themeColor="text1"/>
          <w:sz w:val="24"/>
          <w:szCs w:val="24"/>
        </w:rPr>
        <w:t>電子</w:t>
      </w:r>
      <w:r w:rsidRPr="00D643D8">
        <w:rPr>
          <w:rFonts w:ascii="ＭＳ 明朝" w:eastAsia="ＭＳ 明朝" w:hAnsi="ＭＳ 明朝"/>
          <w:color w:val="000000" w:themeColor="text1"/>
          <w:sz w:val="24"/>
          <w:szCs w:val="24"/>
        </w:rPr>
        <w:t>入札書提出期限までをいう。以下同じ。）は、予定価格が</w:t>
      </w:r>
      <w:r w:rsidR="00853C55" w:rsidRPr="00D643D8">
        <w:rPr>
          <w:rFonts w:ascii="ＭＳ 明朝" w:eastAsia="ＭＳ 明朝" w:hAnsi="ＭＳ 明朝" w:hint="eastAsia"/>
          <w:color w:val="000000" w:themeColor="text1"/>
          <w:sz w:val="24"/>
          <w:szCs w:val="24"/>
        </w:rPr>
        <w:t>5,000</w:t>
      </w:r>
      <w:r w:rsidRPr="00D643D8">
        <w:rPr>
          <w:rFonts w:ascii="ＭＳ 明朝" w:eastAsia="ＭＳ 明朝" w:hAnsi="ＭＳ 明朝"/>
          <w:color w:val="000000" w:themeColor="text1"/>
          <w:sz w:val="24"/>
          <w:szCs w:val="24"/>
        </w:rPr>
        <w:t>万円未満の</w:t>
      </w:r>
      <w:r w:rsidR="00551A87" w:rsidRPr="00D643D8">
        <w:rPr>
          <w:rFonts w:ascii="ＭＳ 明朝" w:eastAsia="ＭＳ 明朝" w:hAnsi="ＭＳ 明朝" w:hint="eastAsia"/>
          <w:color w:val="000000" w:themeColor="text1"/>
          <w:sz w:val="24"/>
          <w:szCs w:val="24"/>
        </w:rPr>
        <w:t>対象</w:t>
      </w:r>
      <w:r w:rsidRPr="00D643D8">
        <w:rPr>
          <w:rFonts w:ascii="ＭＳ 明朝" w:eastAsia="ＭＳ 明朝" w:hAnsi="ＭＳ 明朝"/>
          <w:color w:val="000000" w:themeColor="text1"/>
          <w:sz w:val="24"/>
          <w:szCs w:val="24"/>
        </w:rPr>
        <w:t>案件にあっては11日</w:t>
      </w:r>
      <w:r w:rsidR="00112505" w:rsidRPr="00D643D8">
        <w:rPr>
          <w:rFonts w:ascii="ＭＳ 明朝" w:eastAsia="ＭＳ 明朝" w:hAnsi="ＭＳ 明朝"/>
          <w:color w:val="000000" w:themeColor="text1"/>
          <w:sz w:val="24"/>
          <w:szCs w:val="24"/>
        </w:rPr>
        <w:t>（茅野市の休日を定める条例（平成元年茅野市条例第30号）第１条第１項に規定する市の休日（以下「休日」という。）を含まない。）</w:t>
      </w:r>
      <w:r w:rsidR="00853C55" w:rsidRPr="00D643D8">
        <w:rPr>
          <w:rFonts w:ascii="ＭＳ 明朝" w:eastAsia="ＭＳ 明朝" w:hAnsi="ＭＳ 明朝" w:hint="eastAsia"/>
          <w:color w:val="000000" w:themeColor="text1"/>
          <w:sz w:val="24"/>
          <w:szCs w:val="24"/>
        </w:rPr>
        <w:t>以上</w:t>
      </w:r>
      <w:r w:rsidRPr="00D643D8">
        <w:rPr>
          <w:rFonts w:ascii="ＭＳ 明朝" w:eastAsia="ＭＳ 明朝" w:hAnsi="ＭＳ 明朝"/>
          <w:color w:val="000000" w:themeColor="text1"/>
          <w:sz w:val="24"/>
          <w:szCs w:val="24"/>
        </w:rPr>
        <w:t>とし、</w:t>
      </w:r>
      <w:r w:rsidR="00853C55" w:rsidRPr="00D643D8">
        <w:rPr>
          <w:rFonts w:ascii="ＭＳ 明朝" w:eastAsia="ＭＳ 明朝" w:hAnsi="ＭＳ 明朝" w:hint="eastAsia"/>
          <w:color w:val="000000" w:themeColor="text1"/>
          <w:sz w:val="24"/>
          <w:szCs w:val="24"/>
        </w:rPr>
        <w:t>5,000</w:t>
      </w:r>
      <w:r w:rsidRPr="00D643D8">
        <w:rPr>
          <w:rFonts w:ascii="ＭＳ 明朝" w:eastAsia="ＭＳ 明朝" w:hAnsi="ＭＳ 明朝"/>
          <w:color w:val="000000" w:themeColor="text1"/>
          <w:sz w:val="24"/>
          <w:szCs w:val="24"/>
        </w:rPr>
        <w:t>万円以上の</w:t>
      </w:r>
      <w:r w:rsidR="00551A87" w:rsidRPr="00D643D8">
        <w:rPr>
          <w:rFonts w:ascii="ＭＳ 明朝" w:eastAsia="ＭＳ 明朝" w:hAnsi="ＭＳ 明朝" w:hint="eastAsia"/>
          <w:color w:val="000000" w:themeColor="text1"/>
          <w:sz w:val="24"/>
          <w:szCs w:val="24"/>
        </w:rPr>
        <w:t>対象</w:t>
      </w:r>
      <w:r w:rsidRPr="00D643D8">
        <w:rPr>
          <w:rFonts w:ascii="ＭＳ 明朝" w:eastAsia="ＭＳ 明朝" w:hAnsi="ＭＳ 明朝"/>
          <w:color w:val="000000" w:themeColor="text1"/>
          <w:sz w:val="24"/>
          <w:szCs w:val="24"/>
        </w:rPr>
        <w:t>案件にあっては16日</w:t>
      </w:r>
      <w:r w:rsidR="00112505" w:rsidRPr="00D643D8">
        <w:rPr>
          <w:rFonts w:ascii="ＭＳ 明朝" w:eastAsia="ＭＳ 明朝" w:hAnsi="ＭＳ 明朝"/>
          <w:color w:val="000000" w:themeColor="text1"/>
          <w:sz w:val="24"/>
          <w:szCs w:val="24"/>
        </w:rPr>
        <w:t>（休日を含む。）</w:t>
      </w:r>
      <w:r w:rsidRPr="00D643D8">
        <w:rPr>
          <w:rFonts w:ascii="ＭＳ 明朝" w:eastAsia="ＭＳ 明朝" w:hAnsi="ＭＳ 明朝"/>
          <w:color w:val="000000" w:themeColor="text1"/>
          <w:sz w:val="24"/>
          <w:szCs w:val="24"/>
        </w:rPr>
        <w:t>以上とする。ただし、急を要する場合は、予定価格が</w:t>
      </w:r>
      <w:r w:rsidR="003E27A8" w:rsidRPr="00D643D8">
        <w:rPr>
          <w:rFonts w:ascii="ＭＳ 明朝" w:eastAsia="ＭＳ 明朝" w:hAnsi="ＭＳ 明朝" w:hint="eastAsia"/>
          <w:color w:val="000000" w:themeColor="text1"/>
          <w:sz w:val="24"/>
          <w:szCs w:val="24"/>
        </w:rPr>
        <w:t>5,000</w:t>
      </w:r>
      <w:r w:rsidRPr="00D643D8">
        <w:rPr>
          <w:rFonts w:ascii="ＭＳ 明朝" w:eastAsia="ＭＳ 明朝" w:hAnsi="ＭＳ 明朝"/>
          <w:color w:val="000000" w:themeColor="text1"/>
          <w:sz w:val="24"/>
          <w:szCs w:val="24"/>
        </w:rPr>
        <w:t>万円未満の案件にあっては８日</w:t>
      </w:r>
      <w:r w:rsidR="00112505" w:rsidRPr="00D643D8">
        <w:rPr>
          <w:rFonts w:ascii="ＭＳ 明朝" w:eastAsia="ＭＳ 明朝" w:hAnsi="ＭＳ 明朝"/>
          <w:color w:val="000000" w:themeColor="text1"/>
          <w:sz w:val="24"/>
          <w:szCs w:val="24"/>
        </w:rPr>
        <w:t>（休日を含む。）</w:t>
      </w:r>
      <w:r w:rsidRPr="00D643D8">
        <w:rPr>
          <w:rFonts w:ascii="ＭＳ 明朝" w:eastAsia="ＭＳ 明朝" w:hAnsi="ＭＳ 明朝"/>
          <w:color w:val="000000" w:themeColor="text1"/>
          <w:sz w:val="24"/>
          <w:szCs w:val="24"/>
        </w:rPr>
        <w:t>、</w:t>
      </w:r>
      <w:r w:rsidR="003E27A8" w:rsidRPr="00D643D8">
        <w:rPr>
          <w:rFonts w:ascii="ＭＳ 明朝" w:eastAsia="ＭＳ 明朝" w:hAnsi="ＭＳ 明朝" w:hint="eastAsia"/>
          <w:color w:val="000000" w:themeColor="text1"/>
          <w:sz w:val="24"/>
          <w:szCs w:val="24"/>
        </w:rPr>
        <w:t>5,000</w:t>
      </w:r>
      <w:r w:rsidRPr="00D643D8">
        <w:rPr>
          <w:rFonts w:ascii="ＭＳ 明朝" w:eastAsia="ＭＳ 明朝" w:hAnsi="ＭＳ 明朝"/>
          <w:color w:val="000000" w:themeColor="text1"/>
          <w:sz w:val="24"/>
          <w:szCs w:val="24"/>
        </w:rPr>
        <w:t>万円以上の案件にあっては11日（休日を含む。）を限度として当該期間を短縮することができる。</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（利用者登録）</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第４条　電子入札により入札に参加しようとする者（以下「電子入札参加者」という。）は、電子証明書カード等を使用して、電子入札システムの利用者登録をしなければならない。</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（予定価格等の登録）</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第５条　予算執行者は、電子入札</w:t>
      </w:r>
      <w:r w:rsidR="00115316" w:rsidRPr="00D643D8">
        <w:rPr>
          <w:rFonts w:ascii="ＭＳ 明朝" w:eastAsia="ＭＳ 明朝" w:hAnsi="ＭＳ 明朝" w:hint="eastAsia"/>
          <w:color w:val="000000" w:themeColor="text1"/>
          <w:sz w:val="24"/>
          <w:szCs w:val="24"/>
        </w:rPr>
        <w:t>システム</w:t>
      </w:r>
      <w:r w:rsidR="00A53B7A" w:rsidRPr="00D643D8">
        <w:rPr>
          <w:rFonts w:ascii="ＭＳ 明朝" w:eastAsia="ＭＳ 明朝" w:hAnsi="ＭＳ 明朝" w:hint="eastAsia"/>
          <w:color w:val="000000" w:themeColor="text1"/>
          <w:sz w:val="24"/>
          <w:szCs w:val="24"/>
        </w:rPr>
        <w:t>を</w:t>
      </w:r>
      <w:r w:rsidR="00115316" w:rsidRPr="00D643D8">
        <w:rPr>
          <w:rFonts w:ascii="ＭＳ 明朝" w:eastAsia="ＭＳ 明朝" w:hAnsi="ＭＳ 明朝" w:hint="eastAsia"/>
          <w:color w:val="000000" w:themeColor="text1"/>
          <w:sz w:val="24"/>
          <w:szCs w:val="24"/>
        </w:rPr>
        <w:t>利用</w:t>
      </w:r>
      <w:r w:rsidRPr="00D643D8">
        <w:rPr>
          <w:rFonts w:ascii="ＭＳ 明朝" w:eastAsia="ＭＳ 明朝" w:hAnsi="ＭＳ 明朝" w:hint="eastAsia"/>
          <w:color w:val="000000" w:themeColor="text1"/>
          <w:sz w:val="24"/>
          <w:szCs w:val="24"/>
        </w:rPr>
        <w:t>するときは、当該入札の予定価格（規則第</w:t>
      </w:r>
      <w:r w:rsidRPr="00D643D8">
        <w:rPr>
          <w:rFonts w:ascii="ＭＳ 明朝" w:eastAsia="ＭＳ 明朝" w:hAnsi="ＭＳ 明朝"/>
          <w:color w:val="000000" w:themeColor="text1"/>
          <w:sz w:val="24"/>
          <w:szCs w:val="24"/>
        </w:rPr>
        <w:t>107条の規定による予定価格をいう。以下同じ。）及び失格基準価格（茅野市低入札価格調査制度実施要綱（平成21年茅野市告示第95号）第３条第２項に規定する失格基準価格をいう。以下同じ。）又は最低制限価格（規則第108条の規定による最低制限価格をいう。以下同じ。）を、第８条の開札時に電子入札システムに登録するものとする。</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（電子入札書等の提出方法等）</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第６条　電子入札参加者は、電子入札書等を公告</w:t>
      </w:r>
      <w:r w:rsidR="00026821" w:rsidRPr="00D643D8">
        <w:rPr>
          <w:rFonts w:ascii="ＭＳ 明朝" w:eastAsia="ＭＳ 明朝" w:hAnsi="ＭＳ 明朝" w:hint="eastAsia"/>
          <w:color w:val="000000" w:themeColor="text1"/>
          <w:sz w:val="24"/>
          <w:szCs w:val="24"/>
        </w:rPr>
        <w:t>等</w:t>
      </w:r>
      <w:r w:rsidRPr="00D643D8">
        <w:rPr>
          <w:rFonts w:ascii="ＭＳ 明朝" w:eastAsia="ＭＳ 明朝" w:hAnsi="ＭＳ 明朝" w:hint="eastAsia"/>
          <w:color w:val="000000" w:themeColor="text1"/>
          <w:sz w:val="24"/>
          <w:szCs w:val="24"/>
        </w:rPr>
        <w:t>で指定した日時までに電子入札システムにより提出しなければならない。</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２　前項の規定による電子入札書等の提出は、入札価格その他所定の情報が電子入札システムに記録されたときに提出されたものとみなす。</w:t>
      </w:r>
    </w:p>
    <w:p w:rsidR="0088453D" w:rsidRPr="00D643D8" w:rsidRDefault="00ED7EAD" w:rsidP="0088453D">
      <w:pPr>
        <w:ind w:left="257" w:hangingChars="100" w:hanging="257"/>
        <w:rPr>
          <w:rFonts w:ascii="ＭＳ 明朝" w:eastAsia="ＭＳ 明朝" w:hAnsi="ＭＳ 明朝"/>
          <w:color w:val="000000" w:themeColor="text1"/>
          <w:sz w:val="24"/>
        </w:rPr>
      </w:pPr>
      <w:r w:rsidRPr="00D643D8">
        <w:rPr>
          <w:rFonts w:ascii="ＭＳ 明朝" w:eastAsia="ＭＳ 明朝" w:hAnsi="ＭＳ 明朝" w:hint="eastAsia"/>
          <w:color w:val="000000" w:themeColor="text1"/>
          <w:sz w:val="24"/>
          <w:szCs w:val="24"/>
        </w:rPr>
        <w:t>３　電子入札参加者は、第１項の規定により提出された電子入札書等を</w:t>
      </w:r>
      <w:r w:rsidR="0088453D" w:rsidRPr="00D643D8">
        <w:rPr>
          <w:rFonts w:ascii="ＭＳ 明朝" w:eastAsia="ＭＳ 明朝" w:hAnsi="ＭＳ 明朝" w:hint="eastAsia"/>
          <w:color w:val="000000" w:themeColor="text1"/>
          <w:sz w:val="24"/>
        </w:rPr>
        <w:t>書換え、引換え又は撤回をすることができない。</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（紙入札の承認</w:t>
      </w:r>
      <w:r w:rsidRPr="00D643D8">
        <w:rPr>
          <w:rFonts w:ascii="ＭＳ 明朝" w:eastAsia="ＭＳ 明朝" w:hAnsi="ＭＳ 明朝"/>
          <w:color w:val="000000" w:themeColor="text1"/>
          <w:sz w:val="24"/>
          <w:szCs w:val="24"/>
        </w:rPr>
        <w:t>)</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第７条　電子入札参加者は、</w:t>
      </w:r>
      <w:r w:rsidR="0088453D" w:rsidRPr="00D643D8">
        <w:rPr>
          <w:rFonts w:ascii="ＭＳ 明朝" w:eastAsia="ＭＳ 明朝" w:hAnsi="ＭＳ 明朝" w:hint="eastAsia"/>
          <w:color w:val="000000" w:themeColor="text1"/>
          <w:sz w:val="24"/>
          <w:szCs w:val="24"/>
        </w:rPr>
        <w:t>当該</w:t>
      </w:r>
      <w:r w:rsidRPr="00D643D8">
        <w:rPr>
          <w:rFonts w:ascii="ＭＳ 明朝" w:eastAsia="ＭＳ 明朝" w:hAnsi="ＭＳ 明朝" w:hint="eastAsia"/>
          <w:color w:val="000000" w:themeColor="text1"/>
          <w:sz w:val="24"/>
          <w:szCs w:val="24"/>
        </w:rPr>
        <w:t>電子入札にあっては、紙入札により入札に参加することはできないものとする。ただし、次の各号のいずれかに該当し、あらかじめ予算執行者の承認を受けたときは、この限りでない。</w:t>
      </w:r>
    </w:p>
    <w:p w:rsidR="00ED7EAD" w:rsidRPr="00D643D8" w:rsidRDefault="00ED7EAD" w:rsidP="00963529">
      <w:pPr>
        <w:ind w:leftChars="100" w:left="484" w:hangingChars="100" w:hanging="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(1)</w:t>
      </w:r>
      <w:r w:rsidR="00A53B7A" w:rsidRPr="00D643D8">
        <w:rPr>
          <w:rFonts w:ascii="ＭＳ 明朝" w:eastAsia="ＭＳ 明朝" w:hAnsi="ＭＳ 明朝"/>
          <w:color w:val="000000" w:themeColor="text1"/>
          <w:sz w:val="24"/>
          <w:szCs w:val="24"/>
        </w:rPr>
        <w:t xml:space="preserve">　電子証明書カード等の失効、破損等で使用できなくなったことによ</w:t>
      </w:r>
      <w:r w:rsidR="00A53B7A" w:rsidRPr="00D643D8">
        <w:rPr>
          <w:rFonts w:ascii="ＭＳ 明朝" w:eastAsia="ＭＳ 明朝" w:hAnsi="ＭＳ 明朝" w:hint="eastAsia"/>
          <w:color w:val="000000" w:themeColor="text1"/>
          <w:sz w:val="24"/>
          <w:szCs w:val="24"/>
        </w:rPr>
        <w:t>り</w:t>
      </w:r>
      <w:r w:rsidRPr="00D643D8">
        <w:rPr>
          <w:rFonts w:ascii="ＭＳ 明朝" w:eastAsia="ＭＳ 明朝" w:hAnsi="ＭＳ 明朝"/>
          <w:color w:val="000000" w:themeColor="text1"/>
          <w:sz w:val="24"/>
          <w:szCs w:val="24"/>
        </w:rPr>
        <w:t>、</w:t>
      </w:r>
      <w:r w:rsidRPr="00D643D8">
        <w:rPr>
          <w:rFonts w:ascii="ＭＳ 明朝" w:eastAsia="ＭＳ 明朝" w:hAnsi="ＭＳ 明朝"/>
          <w:color w:val="000000" w:themeColor="text1"/>
          <w:sz w:val="24"/>
          <w:szCs w:val="24"/>
        </w:rPr>
        <w:lastRenderedPageBreak/>
        <w:t>電子証明書カード等の再発行申請中の場合</w:t>
      </w:r>
    </w:p>
    <w:p w:rsidR="00ED7EAD" w:rsidRPr="00D643D8" w:rsidRDefault="00ED7EAD" w:rsidP="00963529">
      <w:pPr>
        <w:ind w:leftChars="100" w:left="484" w:hangingChars="100" w:hanging="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(2)　プロバイダ、通信事業者等に起因する通信障害により、電子入札での参加ができない場合</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(3)　前２号に掲げるもののほか、予算執行者が</w:t>
      </w:r>
      <w:r w:rsidR="00AA3309" w:rsidRPr="00D643D8">
        <w:rPr>
          <w:rFonts w:ascii="ＭＳ 明朝" w:eastAsia="ＭＳ 明朝" w:hAnsi="ＭＳ 明朝" w:hint="eastAsia"/>
          <w:color w:val="000000" w:themeColor="text1"/>
          <w:sz w:val="24"/>
          <w:szCs w:val="24"/>
        </w:rPr>
        <w:t>必要と</w:t>
      </w:r>
      <w:r w:rsidRPr="00D643D8">
        <w:rPr>
          <w:rFonts w:ascii="ＭＳ 明朝" w:eastAsia="ＭＳ 明朝" w:hAnsi="ＭＳ 明朝"/>
          <w:color w:val="000000" w:themeColor="text1"/>
          <w:sz w:val="24"/>
          <w:szCs w:val="24"/>
        </w:rPr>
        <w:t>認める場合</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２　前項ただし書</w:t>
      </w:r>
      <w:r w:rsidR="003E27A8" w:rsidRPr="00D643D8">
        <w:rPr>
          <w:rFonts w:ascii="ＭＳ 明朝" w:eastAsia="ＭＳ 明朝" w:hAnsi="ＭＳ 明朝" w:hint="eastAsia"/>
          <w:color w:val="000000" w:themeColor="text1"/>
          <w:sz w:val="24"/>
          <w:szCs w:val="24"/>
        </w:rPr>
        <w:t>の規定による承認を受けようとする者は、公告</w:t>
      </w:r>
      <w:r w:rsidR="00026821" w:rsidRPr="00D643D8">
        <w:rPr>
          <w:rFonts w:ascii="ＭＳ 明朝" w:eastAsia="ＭＳ 明朝" w:hAnsi="ＭＳ 明朝" w:hint="eastAsia"/>
          <w:color w:val="000000" w:themeColor="text1"/>
          <w:sz w:val="24"/>
          <w:szCs w:val="24"/>
        </w:rPr>
        <w:t>等</w:t>
      </w:r>
      <w:r w:rsidR="00536876" w:rsidRPr="00D643D8">
        <w:rPr>
          <w:rFonts w:ascii="ＭＳ 明朝" w:eastAsia="ＭＳ 明朝" w:hAnsi="ＭＳ 明朝" w:hint="eastAsia"/>
          <w:color w:val="000000" w:themeColor="text1"/>
          <w:sz w:val="24"/>
          <w:szCs w:val="24"/>
        </w:rPr>
        <w:t>で</w:t>
      </w:r>
      <w:r w:rsidRPr="00D643D8">
        <w:rPr>
          <w:rFonts w:ascii="ＭＳ 明朝" w:eastAsia="ＭＳ 明朝" w:hAnsi="ＭＳ 明朝" w:hint="eastAsia"/>
          <w:color w:val="000000" w:themeColor="text1"/>
          <w:sz w:val="24"/>
          <w:szCs w:val="24"/>
        </w:rPr>
        <w:t>指定</w:t>
      </w:r>
      <w:r w:rsidR="00536876" w:rsidRPr="00D643D8">
        <w:rPr>
          <w:rFonts w:ascii="ＭＳ 明朝" w:eastAsia="ＭＳ 明朝" w:hAnsi="ＭＳ 明朝" w:hint="eastAsia"/>
          <w:color w:val="000000" w:themeColor="text1"/>
          <w:sz w:val="24"/>
          <w:szCs w:val="24"/>
        </w:rPr>
        <w:t>した日時</w:t>
      </w:r>
      <w:r w:rsidRPr="00D643D8">
        <w:rPr>
          <w:rFonts w:ascii="ＭＳ 明朝" w:eastAsia="ＭＳ 明朝" w:hAnsi="ＭＳ 明朝" w:hint="eastAsia"/>
          <w:color w:val="000000" w:themeColor="text1"/>
          <w:sz w:val="24"/>
          <w:szCs w:val="24"/>
        </w:rPr>
        <w:t>までに紙入札承認願</w:t>
      </w:r>
      <w:r w:rsidRPr="00D643D8">
        <w:rPr>
          <w:rFonts w:ascii="ＭＳ 明朝" w:eastAsia="ＭＳ 明朝" w:hAnsi="ＭＳ 明朝"/>
          <w:color w:val="000000" w:themeColor="text1"/>
          <w:sz w:val="24"/>
          <w:szCs w:val="24"/>
        </w:rPr>
        <w:t>(様式</w:t>
      </w:r>
      <w:r w:rsidR="003E27A8" w:rsidRPr="00D643D8">
        <w:rPr>
          <w:rFonts w:ascii="ＭＳ 明朝" w:eastAsia="ＭＳ 明朝" w:hAnsi="ＭＳ 明朝" w:hint="eastAsia"/>
          <w:color w:val="000000" w:themeColor="text1"/>
          <w:sz w:val="24"/>
          <w:szCs w:val="24"/>
        </w:rPr>
        <w:t>第</w:t>
      </w:r>
      <w:r w:rsidRPr="00D643D8">
        <w:rPr>
          <w:rFonts w:ascii="ＭＳ 明朝" w:eastAsia="ＭＳ 明朝" w:hAnsi="ＭＳ 明朝"/>
          <w:color w:val="000000" w:themeColor="text1"/>
          <w:sz w:val="24"/>
          <w:szCs w:val="24"/>
        </w:rPr>
        <w:t>１号)を予算執行者に提出しなければならない。</w:t>
      </w:r>
    </w:p>
    <w:p w:rsidR="00ED7EAD" w:rsidRPr="00D643D8" w:rsidRDefault="00AA3309"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３　予算執行者は、前項に規定する</w:t>
      </w:r>
      <w:r w:rsidR="00ED7EAD" w:rsidRPr="00D643D8">
        <w:rPr>
          <w:rFonts w:ascii="ＭＳ 明朝" w:eastAsia="ＭＳ 明朝" w:hAnsi="ＭＳ 明朝" w:hint="eastAsia"/>
          <w:color w:val="000000" w:themeColor="text1"/>
          <w:sz w:val="24"/>
          <w:szCs w:val="24"/>
        </w:rPr>
        <w:t>紙入札承認願の提出があった場合は、承認の可否について通知するものとする。</w:t>
      </w:r>
    </w:p>
    <w:p w:rsidR="00ED7EAD" w:rsidRPr="00D643D8" w:rsidRDefault="00536876"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４　前項の規定により紙入札が承認された入札</w:t>
      </w:r>
      <w:r w:rsidR="00ED7EAD" w:rsidRPr="00D643D8">
        <w:rPr>
          <w:rFonts w:ascii="ＭＳ 明朝" w:eastAsia="ＭＳ 明朝" w:hAnsi="ＭＳ 明朝" w:hint="eastAsia"/>
          <w:color w:val="000000" w:themeColor="text1"/>
          <w:sz w:val="24"/>
          <w:szCs w:val="24"/>
        </w:rPr>
        <w:t>参加者は、当該</w:t>
      </w:r>
      <w:r w:rsidR="00163D5D" w:rsidRPr="00D643D8">
        <w:rPr>
          <w:rFonts w:ascii="ＭＳ 明朝" w:eastAsia="ＭＳ 明朝" w:hAnsi="ＭＳ 明朝" w:hint="eastAsia"/>
          <w:color w:val="000000" w:themeColor="text1"/>
          <w:sz w:val="24"/>
          <w:szCs w:val="24"/>
        </w:rPr>
        <w:t>電子</w:t>
      </w:r>
      <w:r w:rsidR="00ED7EAD" w:rsidRPr="00D643D8">
        <w:rPr>
          <w:rFonts w:ascii="ＭＳ 明朝" w:eastAsia="ＭＳ 明朝" w:hAnsi="ＭＳ 明朝" w:hint="eastAsia"/>
          <w:color w:val="000000" w:themeColor="text1"/>
          <w:sz w:val="24"/>
          <w:szCs w:val="24"/>
        </w:rPr>
        <w:t>入札への参加はできないものとする。</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（電子入札システムによる開札）</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第８条　開札は、公告</w:t>
      </w:r>
      <w:r w:rsidR="0092565D" w:rsidRPr="00D643D8">
        <w:rPr>
          <w:rFonts w:ascii="ＭＳ 明朝" w:eastAsia="ＭＳ 明朝" w:hAnsi="ＭＳ 明朝" w:hint="eastAsia"/>
          <w:color w:val="000000" w:themeColor="text1"/>
          <w:sz w:val="24"/>
          <w:szCs w:val="24"/>
        </w:rPr>
        <w:t>等</w:t>
      </w:r>
      <w:r w:rsidRPr="00D643D8">
        <w:rPr>
          <w:rFonts w:ascii="ＭＳ 明朝" w:eastAsia="ＭＳ 明朝" w:hAnsi="ＭＳ 明朝" w:hint="eastAsia"/>
          <w:color w:val="000000" w:themeColor="text1"/>
          <w:sz w:val="24"/>
          <w:szCs w:val="24"/>
        </w:rPr>
        <w:t>で</w:t>
      </w:r>
      <w:r w:rsidR="00536876" w:rsidRPr="00D643D8">
        <w:rPr>
          <w:rFonts w:ascii="ＭＳ 明朝" w:eastAsia="ＭＳ 明朝" w:hAnsi="ＭＳ 明朝" w:hint="eastAsia"/>
          <w:color w:val="000000" w:themeColor="text1"/>
          <w:sz w:val="24"/>
          <w:szCs w:val="24"/>
        </w:rPr>
        <w:t>指定した</w:t>
      </w:r>
      <w:r w:rsidRPr="00D643D8">
        <w:rPr>
          <w:rFonts w:ascii="ＭＳ 明朝" w:eastAsia="ＭＳ 明朝" w:hAnsi="ＭＳ 明朝" w:hint="eastAsia"/>
          <w:color w:val="000000" w:themeColor="text1"/>
          <w:sz w:val="24"/>
          <w:szCs w:val="24"/>
        </w:rPr>
        <w:t>日時に電子入札システムにより行い、落札者を決定し、又は保留するものとする。この場合</w:t>
      </w:r>
      <w:r w:rsidR="00163D5D" w:rsidRPr="00D643D8">
        <w:rPr>
          <w:rFonts w:ascii="ＭＳ 明朝" w:eastAsia="ＭＳ 明朝" w:hAnsi="ＭＳ 明朝" w:hint="eastAsia"/>
          <w:color w:val="000000" w:themeColor="text1"/>
          <w:sz w:val="24"/>
          <w:szCs w:val="24"/>
        </w:rPr>
        <w:t>において、開札における</w:t>
      </w:r>
      <w:r w:rsidRPr="00D643D8">
        <w:rPr>
          <w:rFonts w:ascii="ＭＳ 明朝" w:eastAsia="ＭＳ 明朝" w:hAnsi="ＭＳ 明朝" w:hint="eastAsia"/>
          <w:color w:val="000000" w:themeColor="text1"/>
          <w:sz w:val="24"/>
          <w:szCs w:val="24"/>
        </w:rPr>
        <w:t>立会人は不要とする。</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２　電子入札を実施する場合で、</w:t>
      </w:r>
      <w:r w:rsidR="00C83E53" w:rsidRPr="00D643D8">
        <w:rPr>
          <w:rFonts w:ascii="ＭＳ 明朝" w:eastAsia="ＭＳ 明朝" w:hAnsi="ＭＳ 明朝" w:hint="eastAsia"/>
          <w:color w:val="000000" w:themeColor="text1"/>
          <w:sz w:val="24"/>
          <w:szCs w:val="24"/>
        </w:rPr>
        <w:t>前条</w:t>
      </w:r>
      <w:r w:rsidRPr="00D643D8">
        <w:rPr>
          <w:rFonts w:ascii="ＭＳ 明朝" w:eastAsia="ＭＳ 明朝" w:hAnsi="ＭＳ 明朝" w:hint="eastAsia"/>
          <w:color w:val="000000" w:themeColor="text1"/>
          <w:sz w:val="24"/>
          <w:szCs w:val="24"/>
        </w:rPr>
        <w:t>第３項の規定により紙入札の承認を受けた入札参加者から郵送又は持参によ</w:t>
      </w:r>
      <w:r w:rsidR="00463DE2" w:rsidRPr="00D643D8">
        <w:rPr>
          <w:rFonts w:ascii="ＭＳ 明朝" w:eastAsia="ＭＳ 明朝" w:hAnsi="ＭＳ 明朝" w:hint="eastAsia"/>
          <w:color w:val="000000" w:themeColor="text1"/>
          <w:sz w:val="24"/>
          <w:szCs w:val="24"/>
        </w:rPr>
        <w:t>り紙</w:t>
      </w:r>
      <w:r w:rsidRPr="00D643D8">
        <w:rPr>
          <w:rFonts w:ascii="ＭＳ 明朝" w:eastAsia="ＭＳ 明朝" w:hAnsi="ＭＳ 明朝" w:hint="eastAsia"/>
          <w:color w:val="000000" w:themeColor="text1"/>
          <w:sz w:val="24"/>
          <w:szCs w:val="24"/>
        </w:rPr>
        <w:t>入札書の提出があったときは、当該紙入札書について次条の規定による開札を行った後に電子入札書の開札を行</w:t>
      </w:r>
      <w:r w:rsidR="003E3099" w:rsidRPr="00D643D8">
        <w:rPr>
          <w:rFonts w:ascii="ＭＳ 明朝" w:eastAsia="ＭＳ 明朝" w:hAnsi="ＭＳ 明朝" w:hint="eastAsia"/>
          <w:color w:val="000000" w:themeColor="text1"/>
          <w:sz w:val="24"/>
          <w:szCs w:val="24"/>
        </w:rPr>
        <w:t>う</w:t>
      </w:r>
      <w:r w:rsidRPr="00D643D8">
        <w:rPr>
          <w:rFonts w:ascii="ＭＳ 明朝" w:eastAsia="ＭＳ 明朝" w:hAnsi="ＭＳ 明朝" w:hint="eastAsia"/>
          <w:color w:val="000000" w:themeColor="text1"/>
          <w:sz w:val="24"/>
          <w:szCs w:val="24"/>
        </w:rPr>
        <w:t>ものとする。</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（紙入札書の開札）</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第９条　第７条第３項の規定によ</w:t>
      </w:r>
      <w:r w:rsidR="00163D5D" w:rsidRPr="00D643D8">
        <w:rPr>
          <w:rFonts w:ascii="ＭＳ 明朝" w:eastAsia="ＭＳ 明朝" w:hAnsi="ＭＳ 明朝" w:hint="eastAsia"/>
          <w:color w:val="000000" w:themeColor="text1"/>
          <w:sz w:val="24"/>
          <w:szCs w:val="24"/>
        </w:rPr>
        <w:t>り</w:t>
      </w:r>
      <w:r w:rsidRPr="00D643D8">
        <w:rPr>
          <w:rFonts w:ascii="ＭＳ 明朝" w:eastAsia="ＭＳ 明朝" w:hAnsi="ＭＳ 明朝" w:hint="eastAsia"/>
          <w:color w:val="000000" w:themeColor="text1"/>
          <w:sz w:val="24"/>
          <w:szCs w:val="24"/>
        </w:rPr>
        <w:t>承認された紙入札書の開札は、</w:t>
      </w:r>
      <w:r w:rsidR="00495FA6" w:rsidRPr="00D643D8">
        <w:rPr>
          <w:rFonts w:ascii="ＭＳ 明朝" w:eastAsia="ＭＳ 明朝" w:hAnsi="ＭＳ 明朝" w:hint="eastAsia"/>
          <w:color w:val="000000" w:themeColor="text1"/>
          <w:sz w:val="24"/>
          <w:szCs w:val="24"/>
        </w:rPr>
        <w:t>次の各号に定めるところにより行うものとする。</w:t>
      </w:r>
    </w:p>
    <w:p w:rsidR="00163D5D" w:rsidRPr="00D643D8" w:rsidRDefault="00163D5D" w:rsidP="00FB1EB3">
      <w:pPr>
        <w:rPr>
          <w:rFonts w:ascii="ＭＳ 明朝" w:eastAsia="ＭＳ 明朝" w:hAnsi="ＭＳ 明朝"/>
          <w:color w:val="000000" w:themeColor="text1"/>
        </w:rPr>
      </w:pPr>
      <w:r w:rsidRPr="00D643D8">
        <w:rPr>
          <w:rFonts w:hint="eastAsia"/>
          <w:color w:val="000000" w:themeColor="text1"/>
        </w:rPr>
        <w:t xml:space="preserve">　</w:t>
      </w:r>
      <w:r w:rsidRPr="00D643D8">
        <w:rPr>
          <w:rFonts w:ascii="ＭＳ 明朝" w:eastAsia="ＭＳ 明朝" w:hAnsi="ＭＳ 明朝" w:hint="eastAsia"/>
          <w:color w:val="000000" w:themeColor="text1"/>
          <w:sz w:val="24"/>
        </w:rPr>
        <w:t>(1)　開札は、公告</w:t>
      </w:r>
      <w:r w:rsidR="0092565D" w:rsidRPr="00D643D8">
        <w:rPr>
          <w:rFonts w:ascii="ＭＳ 明朝" w:eastAsia="ＭＳ 明朝" w:hAnsi="ＭＳ 明朝" w:hint="eastAsia"/>
          <w:color w:val="000000" w:themeColor="text1"/>
          <w:sz w:val="24"/>
        </w:rPr>
        <w:t>等</w:t>
      </w:r>
      <w:r w:rsidR="00AA6A13" w:rsidRPr="00D643D8">
        <w:rPr>
          <w:rFonts w:ascii="ＭＳ 明朝" w:eastAsia="ＭＳ 明朝" w:hAnsi="ＭＳ 明朝" w:hint="eastAsia"/>
          <w:color w:val="000000" w:themeColor="text1"/>
          <w:sz w:val="24"/>
        </w:rPr>
        <w:t>で指定した日時及び場所で行うものとする。</w:t>
      </w:r>
    </w:p>
    <w:p w:rsidR="00ED7EAD" w:rsidRPr="00D643D8" w:rsidRDefault="00495FA6" w:rsidP="00495FA6">
      <w:pPr>
        <w:ind w:leftChars="100" w:left="484"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w:t>
      </w:r>
      <w:r w:rsidR="00AA6A13" w:rsidRPr="00D643D8">
        <w:rPr>
          <w:rFonts w:ascii="ＭＳ 明朝" w:eastAsia="ＭＳ 明朝" w:hAnsi="ＭＳ 明朝" w:hint="eastAsia"/>
          <w:color w:val="000000" w:themeColor="text1"/>
          <w:sz w:val="24"/>
          <w:szCs w:val="24"/>
        </w:rPr>
        <w:t>2</w:t>
      </w:r>
      <w:r w:rsidRPr="00D643D8">
        <w:rPr>
          <w:rFonts w:ascii="ＭＳ 明朝" w:eastAsia="ＭＳ 明朝" w:hAnsi="ＭＳ 明朝" w:hint="eastAsia"/>
          <w:color w:val="000000" w:themeColor="text1"/>
          <w:sz w:val="24"/>
          <w:szCs w:val="24"/>
        </w:rPr>
        <w:t>)　開札は、公開とする。ただし、</w:t>
      </w:r>
      <w:r w:rsidR="00C83E53" w:rsidRPr="00D643D8">
        <w:rPr>
          <w:rFonts w:ascii="ＭＳ 明朝" w:eastAsia="ＭＳ 明朝" w:hAnsi="ＭＳ 明朝" w:hint="eastAsia"/>
          <w:color w:val="000000" w:themeColor="text1"/>
          <w:sz w:val="24"/>
          <w:szCs w:val="24"/>
        </w:rPr>
        <w:t>開札場所への立</w:t>
      </w:r>
      <w:r w:rsidR="00ED7EAD" w:rsidRPr="00D643D8">
        <w:rPr>
          <w:rFonts w:ascii="ＭＳ 明朝" w:eastAsia="ＭＳ 明朝" w:hAnsi="ＭＳ 明朝" w:hint="eastAsia"/>
          <w:color w:val="000000" w:themeColor="text1"/>
          <w:sz w:val="24"/>
          <w:szCs w:val="24"/>
        </w:rPr>
        <w:t>入りは</w:t>
      </w:r>
      <w:r w:rsidR="00504AD2" w:rsidRPr="00D643D8">
        <w:rPr>
          <w:rFonts w:ascii="ＭＳ 明朝" w:eastAsia="ＭＳ 明朝" w:hAnsi="ＭＳ 明朝" w:hint="eastAsia"/>
          <w:color w:val="000000" w:themeColor="text1"/>
          <w:sz w:val="24"/>
          <w:szCs w:val="24"/>
        </w:rPr>
        <w:t>、公正な入札の執行を害するおそれのない者として市長が</w:t>
      </w:r>
      <w:r w:rsidRPr="00D643D8">
        <w:rPr>
          <w:rFonts w:ascii="ＭＳ 明朝" w:eastAsia="ＭＳ 明朝" w:hAnsi="ＭＳ 明朝" w:hint="eastAsia"/>
          <w:color w:val="000000" w:themeColor="text1"/>
          <w:sz w:val="24"/>
          <w:szCs w:val="24"/>
        </w:rPr>
        <w:t>必要と</w:t>
      </w:r>
      <w:r w:rsidR="00504AD2" w:rsidRPr="00D643D8">
        <w:rPr>
          <w:rFonts w:ascii="ＭＳ 明朝" w:eastAsia="ＭＳ 明朝" w:hAnsi="ＭＳ 明朝" w:hint="eastAsia"/>
          <w:color w:val="000000" w:themeColor="text1"/>
          <w:sz w:val="24"/>
          <w:szCs w:val="24"/>
        </w:rPr>
        <w:t>認めたもの</w:t>
      </w:r>
      <w:r w:rsidR="00ED7EAD" w:rsidRPr="00D643D8">
        <w:rPr>
          <w:rFonts w:ascii="ＭＳ 明朝" w:eastAsia="ＭＳ 明朝" w:hAnsi="ＭＳ 明朝" w:hint="eastAsia"/>
          <w:color w:val="000000" w:themeColor="text1"/>
          <w:sz w:val="24"/>
          <w:szCs w:val="24"/>
        </w:rPr>
        <w:t>に限る。</w:t>
      </w:r>
    </w:p>
    <w:p w:rsidR="00ED7EAD" w:rsidRPr="00D643D8" w:rsidRDefault="00495FA6" w:rsidP="00495FA6">
      <w:pPr>
        <w:ind w:leftChars="100" w:left="484"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w:t>
      </w:r>
      <w:r w:rsidR="00AA6A13" w:rsidRPr="00D643D8">
        <w:rPr>
          <w:rFonts w:ascii="ＭＳ 明朝" w:eastAsia="ＭＳ 明朝" w:hAnsi="ＭＳ 明朝" w:hint="eastAsia"/>
          <w:color w:val="000000" w:themeColor="text1"/>
          <w:sz w:val="24"/>
          <w:szCs w:val="24"/>
        </w:rPr>
        <w:t>3</w:t>
      </w:r>
      <w:r w:rsidRPr="00D643D8">
        <w:rPr>
          <w:rFonts w:ascii="ＭＳ 明朝" w:eastAsia="ＭＳ 明朝" w:hAnsi="ＭＳ 明朝" w:hint="eastAsia"/>
          <w:color w:val="000000" w:themeColor="text1"/>
          <w:sz w:val="24"/>
          <w:szCs w:val="24"/>
        </w:rPr>
        <w:t>)</w:t>
      </w:r>
      <w:r w:rsidR="00ED7EAD" w:rsidRPr="00D643D8">
        <w:rPr>
          <w:rFonts w:ascii="ＭＳ 明朝" w:eastAsia="ＭＳ 明朝" w:hAnsi="ＭＳ 明朝" w:hint="eastAsia"/>
          <w:color w:val="000000" w:themeColor="text1"/>
          <w:sz w:val="24"/>
          <w:szCs w:val="24"/>
        </w:rPr>
        <w:t xml:space="preserve">　前</w:t>
      </w:r>
      <w:r w:rsidRPr="00D643D8">
        <w:rPr>
          <w:rFonts w:ascii="ＭＳ 明朝" w:eastAsia="ＭＳ 明朝" w:hAnsi="ＭＳ 明朝" w:hint="eastAsia"/>
          <w:color w:val="000000" w:themeColor="text1"/>
          <w:sz w:val="24"/>
          <w:szCs w:val="24"/>
        </w:rPr>
        <w:t>号</w:t>
      </w:r>
      <w:r w:rsidR="00ED7EAD" w:rsidRPr="00D643D8">
        <w:rPr>
          <w:rFonts w:ascii="ＭＳ 明朝" w:eastAsia="ＭＳ 明朝" w:hAnsi="ＭＳ 明朝" w:hint="eastAsia"/>
          <w:color w:val="000000" w:themeColor="text1"/>
          <w:sz w:val="24"/>
          <w:szCs w:val="24"/>
        </w:rPr>
        <w:t>の規定にかかわらず、予算執行者は、公正な入札の執行を害する行為をし、又はしようとした者を開札場所から退場させることができる。</w:t>
      </w:r>
    </w:p>
    <w:p w:rsidR="00ED7EAD" w:rsidRPr="00D643D8" w:rsidRDefault="00495FA6" w:rsidP="00690D17">
      <w:pPr>
        <w:ind w:leftChars="100" w:left="484"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w:t>
      </w:r>
      <w:r w:rsidR="00AA6A13" w:rsidRPr="00D643D8">
        <w:rPr>
          <w:rFonts w:ascii="ＭＳ 明朝" w:eastAsia="ＭＳ 明朝" w:hAnsi="ＭＳ 明朝" w:hint="eastAsia"/>
          <w:color w:val="000000" w:themeColor="text1"/>
          <w:sz w:val="24"/>
          <w:szCs w:val="24"/>
        </w:rPr>
        <w:t>4</w:t>
      </w:r>
      <w:r w:rsidRPr="00D643D8">
        <w:rPr>
          <w:rFonts w:ascii="ＭＳ 明朝" w:eastAsia="ＭＳ 明朝" w:hAnsi="ＭＳ 明朝" w:hint="eastAsia"/>
          <w:color w:val="000000" w:themeColor="text1"/>
          <w:sz w:val="24"/>
          <w:szCs w:val="24"/>
        </w:rPr>
        <w:t>)</w:t>
      </w:r>
      <w:r w:rsidR="00690D17" w:rsidRPr="00D643D8">
        <w:rPr>
          <w:rFonts w:ascii="ＭＳ 明朝" w:eastAsia="ＭＳ 明朝" w:hAnsi="ＭＳ 明朝" w:hint="eastAsia"/>
          <w:color w:val="000000" w:themeColor="text1"/>
          <w:sz w:val="24"/>
          <w:szCs w:val="24"/>
        </w:rPr>
        <w:t xml:space="preserve">　予算執行者は、紙入札書</w:t>
      </w:r>
      <w:r w:rsidR="00ED7EAD" w:rsidRPr="00D643D8">
        <w:rPr>
          <w:rFonts w:ascii="ＭＳ 明朝" w:eastAsia="ＭＳ 明朝" w:hAnsi="ＭＳ 明朝" w:hint="eastAsia"/>
          <w:color w:val="000000" w:themeColor="text1"/>
          <w:sz w:val="24"/>
          <w:szCs w:val="24"/>
        </w:rPr>
        <w:t>の開札に当たっては、当該入札の事務に関係のない職員を立ち会わせるものとする。</w:t>
      </w:r>
    </w:p>
    <w:p w:rsidR="00ED7EAD" w:rsidRPr="00D643D8" w:rsidRDefault="00690D17" w:rsidP="00690D17">
      <w:pPr>
        <w:ind w:leftChars="100" w:left="484"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w:t>
      </w:r>
      <w:r w:rsidR="00AA6A13" w:rsidRPr="00D643D8">
        <w:rPr>
          <w:rFonts w:ascii="ＭＳ 明朝" w:eastAsia="ＭＳ 明朝" w:hAnsi="ＭＳ 明朝" w:hint="eastAsia"/>
          <w:color w:val="000000" w:themeColor="text1"/>
          <w:sz w:val="24"/>
          <w:szCs w:val="24"/>
        </w:rPr>
        <w:t>5</w:t>
      </w:r>
      <w:r w:rsidRPr="00D643D8">
        <w:rPr>
          <w:rFonts w:ascii="ＭＳ 明朝" w:eastAsia="ＭＳ 明朝" w:hAnsi="ＭＳ 明朝" w:hint="eastAsia"/>
          <w:color w:val="000000" w:themeColor="text1"/>
          <w:sz w:val="24"/>
          <w:szCs w:val="24"/>
        </w:rPr>
        <w:t>)</w:t>
      </w:r>
      <w:r w:rsidR="00ED7EAD" w:rsidRPr="00D643D8">
        <w:rPr>
          <w:rFonts w:ascii="ＭＳ 明朝" w:eastAsia="ＭＳ 明朝" w:hAnsi="ＭＳ 明朝" w:hint="eastAsia"/>
          <w:color w:val="000000" w:themeColor="text1"/>
          <w:sz w:val="24"/>
          <w:szCs w:val="24"/>
        </w:rPr>
        <w:t xml:space="preserve">　予算執行者は、紙入札書を開札後、予定価格の制限の範囲内の入札があった場合は予定価格を、予</w:t>
      </w:r>
      <w:r w:rsidRPr="00D643D8">
        <w:rPr>
          <w:rFonts w:ascii="ＭＳ 明朝" w:eastAsia="ＭＳ 明朝" w:hAnsi="ＭＳ 明朝" w:hint="eastAsia"/>
          <w:color w:val="000000" w:themeColor="text1"/>
          <w:sz w:val="24"/>
          <w:szCs w:val="24"/>
        </w:rPr>
        <w:t>定価格の制限の範囲内の入札がない場合は最低入札価格の入札金額を</w:t>
      </w:r>
      <w:r w:rsidR="00ED7EAD" w:rsidRPr="00D643D8">
        <w:rPr>
          <w:rFonts w:ascii="ＭＳ 明朝" w:eastAsia="ＭＳ 明朝" w:hAnsi="ＭＳ 明朝" w:hint="eastAsia"/>
          <w:color w:val="000000" w:themeColor="text1"/>
          <w:sz w:val="24"/>
          <w:szCs w:val="24"/>
        </w:rPr>
        <w:t>読み上げ、落札を保留して紙入札書の開札を終了するものとする。</w:t>
      </w:r>
    </w:p>
    <w:p w:rsidR="00ED7EAD" w:rsidRPr="00D643D8" w:rsidRDefault="00690D17" w:rsidP="00690D17">
      <w:pPr>
        <w:ind w:leftChars="100" w:left="484"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w:t>
      </w:r>
      <w:r w:rsidR="00AA6A13" w:rsidRPr="00D643D8">
        <w:rPr>
          <w:rFonts w:ascii="ＭＳ 明朝" w:eastAsia="ＭＳ 明朝" w:hAnsi="ＭＳ 明朝" w:hint="eastAsia"/>
          <w:color w:val="000000" w:themeColor="text1"/>
          <w:sz w:val="24"/>
          <w:szCs w:val="24"/>
        </w:rPr>
        <w:t>6</w:t>
      </w:r>
      <w:r w:rsidRPr="00D643D8">
        <w:rPr>
          <w:rFonts w:ascii="ＭＳ 明朝" w:eastAsia="ＭＳ 明朝" w:hAnsi="ＭＳ 明朝" w:hint="eastAsia"/>
          <w:color w:val="000000" w:themeColor="text1"/>
          <w:sz w:val="24"/>
          <w:szCs w:val="24"/>
        </w:rPr>
        <w:t>)</w:t>
      </w:r>
      <w:r w:rsidR="00ED7EAD" w:rsidRPr="00D643D8">
        <w:rPr>
          <w:rFonts w:ascii="ＭＳ 明朝" w:eastAsia="ＭＳ 明朝" w:hAnsi="ＭＳ 明朝" w:hint="eastAsia"/>
          <w:color w:val="000000" w:themeColor="text1"/>
          <w:sz w:val="24"/>
          <w:szCs w:val="24"/>
        </w:rPr>
        <w:t xml:space="preserve">　開札した中封筒は、紙入札書及び積算内訳書とともに保存するものとする。</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（電子入札システムによる再度入札）</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w:t>
      </w:r>
      <w:r w:rsidRPr="00D643D8">
        <w:rPr>
          <w:rFonts w:ascii="ＭＳ 明朝" w:eastAsia="ＭＳ 明朝" w:hAnsi="ＭＳ 明朝"/>
          <w:color w:val="000000" w:themeColor="text1"/>
          <w:sz w:val="24"/>
          <w:szCs w:val="24"/>
        </w:rPr>
        <w:t>10条　予算執行者は、前２条の開札の結果、施行令第167条の８第４項</w:t>
      </w:r>
      <w:r w:rsidR="00D240B6" w:rsidRPr="00D643D8">
        <w:rPr>
          <w:rFonts w:ascii="ＭＳ 明朝" w:eastAsia="ＭＳ 明朝" w:hAnsi="ＭＳ 明朝" w:hint="eastAsia"/>
          <w:color w:val="000000" w:themeColor="text1"/>
          <w:sz w:val="24"/>
          <w:szCs w:val="24"/>
        </w:rPr>
        <w:t>の</w:t>
      </w:r>
      <w:r w:rsidRPr="00D643D8">
        <w:rPr>
          <w:rFonts w:ascii="ＭＳ 明朝" w:eastAsia="ＭＳ 明朝" w:hAnsi="ＭＳ 明朝"/>
          <w:color w:val="000000" w:themeColor="text1"/>
          <w:sz w:val="24"/>
          <w:szCs w:val="24"/>
        </w:rPr>
        <w:t>規定により再度入札に付するときは、開札後速やかに</w:t>
      </w:r>
      <w:r w:rsidR="00AF7118" w:rsidRPr="00D643D8">
        <w:rPr>
          <w:rFonts w:ascii="ＭＳ 明朝" w:eastAsia="ＭＳ 明朝" w:hAnsi="ＭＳ 明朝" w:hint="eastAsia"/>
          <w:color w:val="000000" w:themeColor="text1"/>
          <w:sz w:val="24"/>
          <w:szCs w:val="24"/>
        </w:rPr>
        <w:t>その</w:t>
      </w:r>
      <w:r w:rsidRPr="00D643D8">
        <w:rPr>
          <w:rFonts w:ascii="ＭＳ 明朝" w:eastAsia="ＭＳ 明朝" w:hAnsi="ＭＳ 明朝"/>
          <w:color w:val="000000" w:themeColor="text1"/>
          <w:sz w:val="24"/>
          <w:szCs w:val="24"/>
        </w:rPr>
        <w:t>実施について決定するものとする。</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２　予算執行者は、前項の結果、再度入札を実施する場合は、予定価格を超過し</w:t>
      </w:r>
      <w:r w:rsidRPr="00D643D8">
        <w:rPr>
          <w:rFonts w:ascii="ＭＳ 明朝" w:eastAsia="ＭＳ 明朝" w:hAnsi="ＭＳ 明朝" w:hint="eastAsia"/>
          <w:color w:val="000000" w:themeColor="text1"/>
          <w:sz w:val="24"/>
          <w:szCs w:val="24"/>
        </w:rPr>
        <w:lastRenderedPageBreak/>
        <w:t>た入札参加者に対し、電子入札システム又は</w:t>
      </w:r>
      <w:r w:rsidR="00A53B7A" w:rsidRPr="00D643D8">
        <w:rPr>
          <w:rFonts w:ascii="ＭＳ 明朝" w:eastAsia="ＭＳ 明朝" w:hAnsi="ＭＳ 明朝" w:hint="eastAsia"/>
          <w:color w:val="000000" w:themeColor="text1"/>
          <w:sz w:val="24"/>
          <w:szCs w:val="24"/>
        </w:rPr>
        <w:t>ファクシミリ</w:t>
      </w:r>
      <w:r w:rsidRPr="00D643D8">
        <w:rPr>
          <w:rFonts w:ascii="ＭＳ 明朝" w:eastAsia="ＭＳ 明朝" w:hAnsi="ＭＳ 明朝" w:hint="eastAsia"/>
          <w:color w:val="000000" w:themeColor="text1"/>
          <w:sz w:val="24"/>
          <w:szCs w:val="24"/>
        </w:rPr>
        <w:t>のいずれかにより通知するものとする。</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 xml:space="preserve">３　</w:t>
      </w:r>
      <w:r w:rsidR="00CF5C30" w:rsidRPr="00D643D8">
        <w:rPr>
          <w:rFonts w:ascii="ＭＳ 明朝" w:eastAsia="ＭＳ 明朝" w:hAnsi="ＭＳ 明朝" w:hint="eastAsia"/>
          <w:color w:val="000000" w:themeColor="text1"/>
          <w:sz w:val="24"/>
          <w:szCs w:val="24"/>
        </w:rPr>
        <w:t>最初</w:t>
      </w:r>
      <w:r w:rsidRPr="00D643D8">
        <w:rPr>
          <w:rFonts w:ascii="ＭＳ 明朝" w:eastAsia="ＭＳ 明朝" w:hAnsi="ＭＳ 明朝" w:hint="eastAsia"/>
          <w:color w:val="000000" w:themeColor="text1"/>
          <w:sz w:val="24"/>
          <w:szCs w:val="24"/>
        </w:rPr>
        <w:t>の入札において</w:t>
      </w:r>
      <w:r w:rsidR="00F97E66" w:rsidRPr="00D643D8">
        <w:rPr>
          <w:rFonts w:ascii="ＭＳ 明朝" w:eastAsia="ＭＳ 明朝" w:hAnsi="ＭＳ 明朝" w:hint="eastAsia"/>
          <w:color w:val="000000" w:themeColor="text1"/>
          <w:sz w:val="24"/>
          <w:szCs w:val="24"/>
        </w:rPr>
        <w:t>、</w:t>
      </w:r>
      <w:r w:rsidR="00C43CE7" w:rsidRPr="00D643D8">
        <w:rPr>
          <w:rFonts w:ascii="ＭＳ 明朝" w:eastAsia="ＭＳ 明朝" w:hAnsi="ＭＳ 明朝" w:hint="eastAsia"/>
          <w:color w:val="000000" w:themeColor="text1"/>
          <w:sz w:val="24"/>
          <w:szCs w:val="24"/>
        </w:rPr>
        <w:t>電子</w:t>
      </w:r>
      <w:r w:rsidRPr="00D643D8">
        <w:rPr>
          <w:rFonts w:ascii="ＭＳ 明朝" w:eastAsia="ＭＳ 明朝" w:hAnsi="ＭＳ 明朝" w:hint="eastAsia"/>
          <w:color w:val="000000" w:themeColor="text1"/>
          <w:sz w:val="24"/>
          <w:szCs w:val="24"/>
        </w:rPr>
        <w:t>入札書</w:t>
      </w:r>
      <w:r w:rsidR="00C43CE7" w:rsidRPr="00D643D8">
        <w:rPr>
          <w:rFonts w:ascii="ＭＳ 明朝" w:eastAsia="ＭＳ 明朝" w:hAnsi="ＭＳ 明朝" w:hint="eastAsia"/>
          <w:color w:val="000000" w:themeColor="text1"/>
          <w:sz w:val="24"/>
          <w:szCs w:val="24"/>
        </w:rPr>
        <w:t>又は紙入札書（以下「入札書」という。）</w:t>
      </w:r>
      <w:r w:rsidRPr="00D643D8">
        <w:rPr>
          <w:rFonts w:ascii="ＭＳ 明朝" w:eastAsia="ＭＳ 明朝" w:hAnsi="ＭＳ 明朝" w:hint="eastAsia"/>
          <w:color w:val="000000" w:themeColor="text1"/>
          <w:sz w:val="24"/>
          <w:szCs w:val="24"/>
        </w:rPr>
        <w:t>が</w:t>
      </w:r>
      <w:r w:rsidR="00CF5C30" w:rsidRPr="00D643D8">
        <w:rPr>
          <w:rFonts w:ascii="ＭＳ 明朝" w:eastAsia="ＭＳ 明朝" w:hAnsi="ＭＳ 明朝" w:hint="eastAsia"/>
          <w:color w:val="000000" w:themeColor="text1"/>
          <w:sz w:val="24"/>
          <w:szCs w:val="24"/>
        </w:rPr>
        <w:t>次条に規定する条件により</w:t>
      </w:r>
      <w:r w:rsidRPr="00D643D8">
        <w:rPr>
          <w:rFonts w:ascii="ＭＳ 明朝" w:eastAsia="ＭＳ 明朝" w:hAnsi="ＭＳ 明朝" w:hint="eastAsia"/>
          <w:color w:val="000000" w:themeColor="text1"/>
          <w:sz w:val="24"/>
          <w:szCs w:val="24"/>
        </w:rPr>
        <w:t>無効となった入札参加者若しくは失格となった入札参加者又は再度入札の入札書提出期限までに入札書を提出しない者は、再度入札に参加できないものとする。</w:t>
      </w:r>
    </w:p>
    <w:p w:rsidR="00ED7EAD" w:rsidRPr="00D643D8" w:rsidRDefault="00ED7EAD" w:rsidP="00ED7EAD">
      <w:pPr>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４　再度入札の入札書を提出する場合は、積算内訳書の添付</w:t>
      </w:r>
      <w:r w:rsidR="00AF7118" w:rsidRPr="00D643D8">
        <w:rPr>
          <w:rFonts w:ascii="ＭＳ 明朝" w:eastAsia="ＭＳ 明朝" w:hAnsi="ＭＳ 明朝" w:hint="eastAsia"/>
          <w:color w:val="000000" w:themeColor="text1"/>
          <w:sz w:val="24"/>
          <w:szCs w:val="24"/>
        </w:rPr>
        <w:t>を</w:t>
      </w:r>
      <w:r w:rsidRPr="00D643D8">
        <w:rPr>
          <w:rFonts w:ascii="ＭＳ 明朝" w:eastAsia="ＭＳ 明朝" w:hAnsi="ＭＳ 明朝" w:hint="eastAsia"/>
          <w:color w:val="000000" w:themeColor="text1"/>
          <w:sz w:val="24"/>
          <w:szCs w:val="24"/>
        </w:rPr>
        <w:t>不要とする。</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（入札書の無効）</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w:t>
      </w:r>
      <w:r w:rsidRPr="00D643D8">
        <w:rPr>
          <w:rFonts w:ascii="ＭＳ 明朝" w:eastAsia="ＭＳ 明朝" w:hAnsi="ＭＳ 明朝"/>
          <w:color w:val="000000" w:themeColor="text1"/>
          <w:sz w:val="24"/>
          <w:szCs w:val="24"/>
        </w:rPr>
        <w:t>11条　入札参加者が、市長が別に定める</w:t>
      </w:r>
      <w:r w:rsidR="00C93738" w:rsidRPr="00D643D8">
        <w:rPr>
          <w:rFonts w:ascii="ＭＳ 明朝" w:eastAsia="ＭＳ 明朝" w:hAnsi="ＭＳ 明朝" w:hint="eastAsia"/>
          <w:color w:val="000000" w:themeColor="text1"/>
          <w:sz w:val="24"/>
          <w:szCs w:val="24"/>
        </w:rPr>
        <w:t>入札</w:t>
      </w:r>
      <w:r w:rsidR="00CF5C30" w:rsidRPr="00D643D8">
        <w:rPr>
          <w:rFonts w:ascii="ＭＳ 明朝" w:eastAsia="ＭＳ 明朝" w:hAnsi="ＭＳ 明朝" w:hint="eastAsia"/>
          <w:color w:val="000000" w:themeColor="text1"/>
          <w:sz w:val="24"/>
          <w:szCs w:val="24"/>
        </w:rPr>
        <w:t>規定</w:t>
      </w:r>
      <w:r w:rsidRPr="00D643D8">
        <w:rPr>
          <w:rFonts w:ascii="ＭＳ 明朝" w:eastAsia="ＭＳ 明朝" w:hAnsi="ＭＳ 明朝"/>
          <w:color w:val="000000" w:themeColor="text1"/>
          <w:sz w:val="24"/>
          <w:szCs w:val="24"/>
        </w:rPr>
        <w:t>に該当したとき、又は次の各号のいずれかに該当したときは、その者の</w:t>
      </w:r>
      <w:r w:rsidR="007F34A8" w:rsidRPr="00D643D8">
        <w:rPr>
          <w:rFonts w:ascii="ＭＳ 明朝" w:eastAsia="ＭＳ 明朝" w:hAnsi="ＭＳ 明朝" w:hint="eastAsia"/>
          <w:color w:val="000000" w:themeColor="text1"/>
          <w:sz w:val="24"/>
          <w:szCs w:val="24"/>
        </w:rPr>
        <w:t>電子</w:t>
      </w:r>
      <w:r w:rsidRPr="00D643D8">
        <w:rPr>
          <w:rFonts w:ascii="ＭＳ 明朝" w:eastAsia="ＭＳ 明朝" w:hAnsi="ＭＳ 明朝"/>
          <w:color w:val="000000" w:themeColor="text1"/>
          <w:sz w:val="24"/>
          <w:szCs w:val="24"/>
        </w:rPr>
        <w:t>入札書は、無効とする。</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(1)　電子証明書カード等を不正に使用したとき。</w:t>
      </w:r>
    </w:p>
    <w:p w:rsidR="007F34A8" w:rsidRPr="00D643D8" w:rsidRDefault="00ED7EAD" w:rsidP="007F34A8">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(2)　同一入札者が電子入札及び紙入札の両方を行ったとき。</w:t>
      </w:r>
    </w:p>
    <w:p w:rsidR="00ED7EAD" w:rsidRPr="00D643D8" w:rsidRDefault="00ED7EAD" w:rsidP="007F34A8">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(3)　提出された電子入札書からコンピュータウイルス等が発見されたとき。</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（落札候補者</w:t>
      </w:r>
      <w:r w:rsidR="00F37544" w:rsidRPr="00D643D8">
        <w:rPr>
          <w:rFonts w:ascii="ＭＳ 明朝" w:eastAsia="ＭＳ 明朝" w:hAnsi="ＭＳ 明朝" w:hint="eastAsia"/>
          <w:color w:val="000000" w:themeColor="text1"/>
          <w:sz w:val="24"/>
          <w:szCs w:val="24"/>
        </w:rPr>
        <w:t>又は落札者</w:t>
      </w:r>
      <w:r w:rsidRPr="00D643D8">
        <w:rPr>
          <w:rFonts w:ascii="ＭＳ 明朝" w:eastAsia="ＭＳ 明朝" w:hAnsi="ＭＳ 明朝" w:hint="eastAsia"/>
          <w:color w:val="000000" w:themeColor="text1"/>
          <w:sz w:val="24"/>
          <w:szCs w:val="24"/>
        </w:rPr>
        <w:t>の決定）</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w:t>
      </w:r>
      <w:r w:rsidRPr="00D643D8">
        <w:rPr>
          <w:rFonts w:ascii="ＭＳ 明朝" w:eastAsia="ＭＳ 明朝" w:hAnsi="ＭＳ 明朝"/>
          <w:color w:val="000000" w:themeColor="text1"/>
          <w:sz w:val="24"/>
          <w:szCs w:val="24"/>
        </w:rPr>
        <w:t>12条　予算執行者は、第８条及び第９条の開札の結果、</w:t>
      </w:r>
      <w:r w:rsidR="00B541AA" w:rsidRPr="00D643D8">
        <w:rPr>
          <w:rFonts w:ascii="ＭＳ 明朝" w:eastAsia="ＭＳ 明朝" w:hAnsi="ＭＳ 明朝" w:hint="eastAsia"/>
          <w:color w:val="000000" w:themeColor="text1"/>
          <w:sz w:val="24"/>
          <w:szCs w:val="24"/>
        </w:rPr>
        <w:t>一般競争入札に置いては、</w:t>
      </w:r>
      <w:r w:rsidRPr="00D643D8">
        <w:rPr>
          <w:rFonts w:ascii="ＭＳ 明朝" w:eastAsia="ＭＳ 明朝" w:hAnsi="ＭＳ 明朝"/>
          <w:color w:val="000000" w:themeColor="text1"/>
          <w:sz w:val="24"/>
          <w:szCs w:val="24"/>
        </w:rPr>
        <w:t>予定価格の制限の範囲内の入札書であって、失格基準価格又は最低制限価格以上の価格の入札者のうち、最も低い価格</w:t>
      </w:r>
      <w:r w:rsidR="0024198E" w:rsidRPr="00D643D8">
        <w:rPr>
          <w:rFonts w:ascii="ＭＳ 明朝" w:eastAsia="ＭＳ 明朝" w:hAnsi="ＭＳ 明朝" w:hint="eastAsia"/>
          <w:color w:val="000000" w:themeColor="text1"/>
          <w:sz w:val="24"/>
          <w:szCs w:val="24"/>
        </w:rPr>
        <w:t>又は最も高い</w:t>
      </w:r>
      <w:r w:rsidR="001C1139" w:rsidRPr="00D643D8">
        <w:rPr>
          <w:rFonts w:ascii="ＭＳ 明朝" w:eastAsia="ＭＳ 明朝" w:hAnsi="ＭＳ 明朝" w:hint="eastAsia"/>
          <w:color w:val="000000" w:themeColor="text1"/>
          <w:sz w:val="24"/>
          <w:szCs w:val="24"/>
        </w:rPr>
        <w:t>総合評価点</w:t>
      </w:r>
      <w:r w:rsidR="0024198E" w:rsidRPr="00D643D8">
        <w:rPr>
          <w:rFonts w:ascii="ＭＳ 明朝" w:eastAsia="ＭＳ 明朝" w:hAnsi="ＭＳ 明朝" w:hint="eastAsia"/>
          <w:color w:val="000000" w:themeColor="text1"/>
          <w:sz w:val="24"/>
          <w:szCs w:val="24"/>
        </w:rPr>
        <w:t>（価格点及び価格以外の評価点を総合した評価点をいう。以下同じ。）</w:t>
      </w:r>
      <w:r w:rsidR="001C1139" w:rsidRPr="00D643D8">
        <w:rPr>
          <w:rFonts w:ascii="ＭＳ 明朝" w:eastAsia="ＭＳ 明朝" w:hAnsi="ＭＳ 明朝"/>
          <w:color w:val="000000" w:themeColor="text1"/>
          <w:sz w:val="24"/>
          <w:szCs w:val="24"/>
        </w:rPr>
        <w:t>の入札者を落札候補者</w:t>
      </w:r>
      <w:r w:rsidR="001C1139" w:rsidRPr="00D643D8">
        <w:rPr>
          <w:rFonts w:ascii="ＭＳ 明朝" w:eastAsia="ＭＳ 明朝" w:hAnsi="ＭＳ 明朝" w:hint="eastAsia"/>
          <w:color w:val="000000" w:themeColor="text1"/>
          <w:sz w:val="24"/>
          <w:szCs w:val="24"/>
        </w:rPr>
        <w:t>とし、指名競争</w:t>
      </w:r>
      <w:r w:rsidR="00B541AA" w:rsidRPr="00D643D8">
        <w:rPr>
          <w:rFonts w:ascii="ＭＳ 明朝" w:eastAsia="ＭＳ 明朝" w:hAnsi="ＭＳ 明朝" w:hint="eastAsia"/>
          <w:color w:val="000000" w:themeColor="text1"/>
          <w:sz w:val="24"/>
          <w:szCs w:val="24"/>
        </w:rPr>
        <w:t>入札においては</w:t>
      </w:r>
      <w:r w:rsidR="001C1139" w:rsidRPr="00D643D8">
        <w:rPr>
          <w:rFonts w:ascii="ＭＳ 明朝" w:eastAsia="ＭＳ 明朝" w:hAnsi="ＭＳ 明朝" w:hint="eastAsia"/>
          <w:color w:val="000000" w:themeColor="text1"/>
          <w:sz w:val="24"/>
          <w:szCs w:val="24"/>
        </w:rPr>
        <w:t>、</w:t>
      </w:r>
      <w:r w:rsidR="001C1139" w:rsidRPr="00D643D8">
        <w:rPr>
          <w:rFonts w:ascii="ＭＳ 明朝" w:eastAsia="ＭＳ 明朝" w:hAnsi="ＭＳ 明朝"/>
          <w:color w:val="000000" w:themeColor="text1"/>
          <w:sz w:val="24"/>
          <w:szCs w:val="24"/>
        </w:rPr>
        <w:t>予定価格の制限の範囲内の入札書であって、最低制限価格以上の価格の入札者のうち、最も低い価格</w:t>
      </w:r>
      <w:r w:rsidR="00065CB1" w:rsidRPr="00D643D8">
        <w:rPr>
          <w:rFonts w:ascii="ＭＳ 明朝" w:eastAsia="ＭＳ 明朝" w:hAnsi="ＭＳ 明朝"/>
          <w:color w:val="000000" w:themeColor="text1"/>
          <w:sz w:val="24"/>
          <w:szCs w:val="24"/>
        </w:rPr>
        <w:t>の入札者を落札</w:t>
      </w:r>
      <w:r w:rsidR="001C1139" w:rsidRPr="00D643D8">
        <w:rPr>
          <w:rFonts w:ascii="ＭＳ 明朝" w:eastAsia="ＭＳ 明朝" w:hAnsi="ＭＳ 明朝"/>
          <w:color w:val="000000" w:themeColor="text1"/>
          <w:sz w:val="24"/>
          <w:szCs w:val="24"/>
        </w:rPr>
        <w:t>者</w:t>
      </w:r>
      <w:r w:rsidR="00065CB1" w:rsidRPr="00D643D8">
        <w:rPr>
          <w:rFonts w:ascii="ＭＳ 明朝" w:eastAsia="ＭＳ 明朝" w:hAnsi="ＭＳ 明朝" w:hint="eastAsia"/>
          <w:color w:val="000000" w:themeColor="text1"/>
          <w:sz w:val="24"/>
          <w:szCs w:val="24"/>
        </w:rPr>
        <w:t>とする。</w:t>
      </w:r>
    </w:p>
    <w:p w:rsidR="00ED7EAD" w:rsidRPr="00D643D8" w:rsidRDefault="00B16D4E"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２　予算執行者は、前項において、落札候補者</w:t>
      </w:r>
      <w:r w:rsidR="009144C2" w:rsidRPr="00D643D8">
        <w:rPr>
          <w:rFonts w:ascii="ＭＳ 明朝" w:eastAsia="ＭＳ 明朝" w:hAnsi="ＭＳ 明朝" w:hint="eastAsia"/>
          <w:color w:val="000000" w:themeColor="text1"/>
          <w:sz w:val="24"/>
          <w:szCs w:val="24"/>
        </w:rPr>
        <w:t>又は落札者（以下「落札者等」という。）</w:t>
      </w:r>
      <w:r w:rsidRPr="00D643D8">
        <w:rPr>
          <w:rFonts w:ascii="ＭＳ 明朝" w:eastAsia="ＭＳ 明朝" w:hAnsi="ＭＳ 明朝" w:hint="eastAsia"/>
          <w:color w:val="000000" w:themeColor="text1"/>
          <w:sz w:val="24"/>
          <w:szCs w:val="24"/>
        </w:rPr>
        <w:t>となるべき価格</w:t>
      </w:r>
      <w:r w:rsidR="00ED7EAD" w:rsidRPr="00D643D8">
        <w:rPr>
          <w:rFonts w:ascii="ＭＳ 明朝" w:eastAsia="ＭＳ 明朝" w:hAnsi="ＭＳ 明朝" w:hint="eastAsia"/>
          <w:color w:val="000000" w:themeColor="text1"/>
          <w:sz w:val="24"/>
          <w:szCs w:val="24"/>
        </w:rPr>
        <w:t>（</w:t>
      </w:r>
      <w:r w:rsidR="00A53B7A" w:rsidRPr="00D643D8">
        <w:rPr>
          <w:rFonts w:ascii="ＭＳ 明朝" w:eastAsia="ＭＳ 明朝" w:hAnsi="ＭＳ 明朝" w:hint="eastAsia"/>
          <w:color w:val="000000" w:themeColor="text1"/>
          <w:sz w:val="24"/>
          <w:szCs w:val="24"/>
        </w:rPr>
        <w:t>同点</w:t>
      </w:r>
      <w:r w:rsidR="00EC3B17" w:rsidRPr="00D643D8">
        <w:rPr>
          <w:rFonts w:ascii="ＭＳ 明朝" w:eastAsia="ＭＳ 明朝" w:hAnsi="ＭＳ 明朝" w:hint="eastAsia"/>
          <w:color w:val="000000" w:themeColor="text1"/>
          <w:sz w:val="24"/>
          <w:szCs w:val="24"/>
        </w:rPr>
        <w:t>を含む。）の入札をした者が２以上あるときは、電子くじ</w:t>
      </w:r>
      <w:r w:rsidR="00ED7EAD" w:rsidRPr="00D643D8">
        <w:rPr>
          <w:rFonts w:ascii="ＭＳ 明朝" w:eastAsia="ＭＳ 明朝" w:hAnsi="ＭＳ 明朝" w:hint="eastAsia"/>
          <w:color w:val="000000" w:themeColor="text1"/>
          <w:sz w:val="24"/>
          <w:szCs w:val="24"/>
        </w:rPr>
        <w:t>により落札者</w:t>
      </w:r>
      <w:r w:rsidR="00065CB1" w:rsidRPr="00D643D8">
        <w:rPr>
          <w:rFonts w:ascii="ＭＳ 明朝" w:eastAsia="ＭＳ 明朝" w:hAnsi="ＭＳ 明朝" w:hint="eastAsia"/>
          <w:color w:val="000000" w:themeColor="text1"/>
          <w:sz w:val="24"/>
          <w:szCs w:val="24"/>
        </w:rPr>
        <w:t>等</w:t>
      </w:r>
      <w:r w:rsidR="0020665A" w:rsidRPr="00D643D8">
        <w:rPr>
          <w:rFonts w:ascii="ＭＳ 明朝" w:eastAsia="ＭＳ 明朝" w:hAnsi="ＭＳ 明朝" w:hint="eastAsia"/>
          <w:color w:val="000000" w:themeColor="text1"/>
          <w:sz w:val="24"/>
          <w:szCs w:val="24"/>
        </w:rPr>
        <w:t>を選定する。この場合において、落札者等</w:t>
      </w:r>
      <w:r w:rsidR="00ED7EAD" w:rsidRPr="00D643D8">
        <w:rPr>
          <w:rFonts w:ascii="ＭＳ 明朝" w:eastAsia="ＭＳ 明朝" w:hAnsi="ＭＳ 明朝" w:hint="eastAsia"/>
          <w:color w:val="000000" w:themeColor="text1"/>
          <w:sz w:val="24"/>
          <w:szCs w:val="24"/>
        </w:rPr>
        <w:t>となるべき</w:t>
      </w:r>
      <w:r w:rsidR="00F97E66" w:rsidRPr="00D643D8">
        <w:rPr>
          <w:rFonts w:ascii="ＭＳ 明朝" w:eastAsia="ＭＳ 明朝" w:hAnsi="ＭＳ 明朝" w:hint="eastAsia"/>
          <w:color w:val="000000" w:themeColor="text1"/>
          <w:sz w:val="24"/>
          <w:szCs w:val="24"/>
        </w:rPr>
        <w:t>価格</w:t>
      </w:r>
      <w:r w:rsidR="00ED7EAD" w:rsidRPr="00D643D8">
        <w:rPr>
          <w:rFonts w:ascii="ＭＳ 明朝" w:eastAsia="ＭＳ 明朝" w:hAnsi="ＭＳ 明朝" w:hint="eastAsia"/>
          <w:color w:val="000000" w:themeColor="text1"/>
          <w:sz w:val="24"/>
          <w:szCs w:val="24"/>
        </w:rPr>
        <w:t>の入札をした者が３以上の場合で、電子</w:t>
      </w:r>
      <w:r w:rsidR="00EC3B17" w:rsidRPr="00D643D8">
        <w:rPr>
          <w:rFonts w:ascii="ＭＳ 明朝" w:eastAsia="ＭＳ 明朝" w:hAnsi="ＭＳ 明朝" w:hint="eastAsia"/>
          <w:color w:val="000000" w:themeColor="text1"/>
          <w:sz w:val="24"/>
          <w:szCs w:val="24"/>
        </w:rPr>
        <w:t>くじ</w:t>
      </w:r>
      <w:r w:rsidR="0020665A" w:rsidRPr="00D643D8">
        <w:rPr>
          <w:rFonts w:ascii="ＭＳ 明朝" w:eastAsia="ＭＳ 明朝" w:hAnsi="ＭＳ 明朝" w:hint="eastAsia"/>
          <w:color w:val="000000" w:themeColor="text1"/>
          <w:sz w:val="24"/>
          <w:szCs w:val="24"/>
        </w:rPr>
        <w:t>により落札者等</w:t>
      </w:r>
      <w:r w:rsidR="00F37544" w:rsidRPr="00D643D8">
        <w:rPr>
          <w:rFonts w:ascii="ＭＳ 明朝" w:eastAsia="ＭＳ 明朝" w:hAnsi="ＭＳ 明朝" w:hint="eastAsia"/>
          <w:color w:val="000000" w:themeColor="text1"/>
          <w:sz w:val="24"/>
          <w:szCs w:val="24"/>
        </w:rPr>
        <w:t>となった者の入札書が無効</w:t>
      </w:r>
      <w:r w:rsidR="00ED7EAD" w:rsidRPr="00D643D8">
        <w:rPr>
          <w:rFonts w:ascii="ＭＳ 明朝" w:eastAsia="ＭＳ 明朝" w:hAnsi="ＭＳ 明朝" w:hint="eastAsia"/>
          <w:color w:val="000000" w:themeColor="text1"/>
          <w:sz w:val="24"/>
          <w:szCs w:val="24"/>
        </w:rPr>
        <w:t>となったときは、</w:t>
      </w:r>
      <w:r w:rsidR="00A53B7A" w:rsidRPr="00D643D8">
        <w:rPr>
          <w:rFonts w:ascii="ＭＳ 明朝" w:eastAsia="ＭＳ 明朝" w:hAnsi="ＭＳ 明朝" w:hint="eastAsia"/>
          <w:color w:val="000000" w:themeColor="text1"/>
          <w:sz w:val="24"/>
          <w:szCs w:val="24"/>
        </w:rPr>
        <w:t>当該</w:t>
      </w:r>
      <w:r w:rsidR="00F37544" w:rsidRPr="00D643D8">
        <w:rPr>
          <w:rFonts w:ascii="ＭＳ 明朝" w:eastAsia="ＭＳ 明朝" w:hAnsi="ＭＳ 明朝" w:hint="eastAsia"/>
          <w:color w:val="000000" w:themeColor="text1"/>
          <w:sz w:val="24"/>
          <w:szCs w:val="24"/>
        </w:rPr>
        <w:t>無効</w:t>
      </w:r>
      <w:r w:rsidR="00ED7EAD" w:rsidRPr="00D643D8">
        <w:rPr>
          <w:rFonts w:ascii="ＭＳ 明朝" w:eastAsia="ＭＳ 明朝" w:hAnsi="ＭＳ 明朝" w:hint="eastAsia"/>
          <w:color w:val="000000" w:themeColor="text1"/>
          <w:sz w:val="24"/>
          <w:szCs w:val="24"/>
        </w:rPr>
        <w:t>となった者を除い</w:t>
      </w:r>
      <w:r w:rsidR="00A53B7A" w:rsidRPr="00D643D8">
        <w:rPr>
          <w:rFonts w:ascii="ＭＳ 明朝" w:eastAsia="ＭＳ 明朝" w:hAnsi="ＭＳ 明朝" w:hint="eastAsia"/>
          <w:color w:val="000000" w:themeColor="text1"/>
          <w:sz w:val="24"/>
          <w:szCs w:val="24"/>
        </w:rPr>
        <w:t>て</w:t>
      </w:r>
      <w:r w:rsidR="00ED7EAD" w:rsidRPr="00D643D8">
        <w:rPr>
          <w:rFonts w:ascii="ＭＳ 明朝" w:eastAsia="ＭＳ 明朝" w:hAnsi="ＭＳ 明朝" w:hint="eastAsia"/>
          <w:color w:val="000000" w:themeColor="text1"/>
          <w:sz w:val="24"/>
          <w:szCs w:val="24"/>
        </w:rPr>
        <w:t>、再度の電子</w:t>
      </w:r>
      <w:r w:rsidR="00EC3B17" w:rsidRPr="00D643D8">
        <w:rPr>
          <w:rFonts w:ascii="ＭＳ 明朝" w:eastAsia="ＭＳ 明朝" w:hAnsi="ＭＳ 明朝" w:hint="eastAsia"/>
          <w:color w:val="000000" w:themeColor="text1"/>
          <w:sz w:val="24"/>
          <w:szCs w:val="24"/>
        </w:rPr>
        <w:t>くじ</w:t>
      </w:r>
      <w:r w:rsidR="00ED7EAD" w:rsidRPr="00D643D8">
        <w:rPr>
          <w:rFonts w:ascii="ＭＳ 明朝" w:eastAsia="ＭＳ 明朝" w:hAnsi="ＭＳ 明朝" w:hint="eastAsia"/>
          <w:color w:val="000000" w:themeColor="text1"/>
          <w:sz w:val="24"/>
          <w:szCs w:val="24"/>
        </w:rPr>
        <w:t>を</w:t>
      </w:r>
      <w:r w:rsidR="0020665A" w:rsidRPr="00D643D8">
        <w:rPr>
          <w:rFonts w:ascii="ＭＳ 明朝" w:eastAsia="ＭＳ 明朝" w:hAnsi="ＭＳ 明朝" w:hint="eastAsia"/>
          <w:color w:val="000000" w:themeColor="text1"/>
          <w:sz w:val="24"/>
          <w:szCs w:val="24"/>
        </w:rPr>
        <w:t>行い、落札者等</w:t>
      </w:r>
      <w:r w:rsidR="00CF5C30" w:rsidRPr="00D643D8">
        <w:rPr>
          <w:rFonts w:ascii="ＭＳ 明朝" w:eastAsia="ＭＳ 明朝" w:hAnsi="ＭＳ 明朝" w:hint="eastAsia"/>
          <w:color w:val="000000" w:themeColor="text1"/>
          <w:sz w:val="24"/>
          <w:szCs w:val="24"/>
        </w:rPr>
        <w:t>を選定することとし、以後再度</w:t>
      </w:r>
      <w:r w:rsidR="00ED7EAD" w:rsidRPr="00D643D8">
        <w:rPr>
          <w:rFonts w:ascii="ＭＳ 明朝" w:eastAsia="ＭＳ 明朝" w:hAnsi="ＭＳ 明朝" w:hint="eastAsia"/>
          <w:color w:val="000000" w:themeColor="text1"/>
          <w:sz w:val="24"/>
          <w:szCs w:val="24"/>
        </w:rPr>
        <w:t>の電子</w:t>
      </w:r>
      <w:r w:rsidR="00EC3B17" w:rsidRPr="00D643D8">
        <w:rPr>
          <w:rFonts w:ascii="ＭＳ 明朝" w:eastAsia="ＭＳ 明朝" w:hAnsi="ＭＳ 明朝" w:hint="eastAsia"/>
          <w:color w:val="000000" w:themeColor="text1"/>
          <w:sz w:val="24"/>
          <w:szCs w:val="24"/>
        </w:rPr>
        <w:t>くじ</w:t>
      </w:r>
      <w:r w:rsidR="0020665A" w:rsidRPr="00D643D8">
        <w:rPr>
          <w:rFonts w:ascii="ＭＳ 明朝" w:eastAsia="ＭＳ 明朝" w:hAnsi="ＭＳ 明朝" w:hint="eastAsia"/>
          <w:color w:val="000000" w:themeColor="text1"/>
          <w:sz w:val="24"/>
          <w:szCs w:val="24"/>
        </w:rPr>
        <w:t>により落札者等</w:t>
      </w:r>
      <w:r w:rsidR="00ED7EAD" w:rsidRPr="00D643D8">
        <w:rPr>
          <w:rFonts w:ascii="ＭＳ 明朝" w:eastAsia="ＭＳ 明朝" w:hAnsi="ＭＳ 明朝" w:hint="eastAsia"/>
          <w:color w:val="000000" w:themeColor="text1"/>
          <w:sz w:val="24"/>
          <w:szCs w:val="24"/>
        </w:rPr>
        <w:t>となった者の入札書が失格となったときも同様とする。</w:t>
      </w:r>
    </w:p>
    <w:p w:rsidR="00ED7EAD" w:rsidRPr="00D643D8" w:rsidRDefault="0020665A"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３　落札者等の入札書が落札決定までの間に</w:t>
      </w:r>
      <w:r w:rsidR="00F37544" w:rsidRPr="00D643D8">
        <w:rPr>
          <w:rFonts w:ascii="ＭＳ 明朝" w:eastAsia="ＭＳ 明朝" w:hAnsi="ＭＳ 明朝" w:hint="eastAsia"/>
          <w:color w:val="000000" w:themeColor="text1"/>
          <w:sz w:val="24"/>
          <w:szCs w:val="24"/>
        </w:rPr>
        <w:t>無効</w:t>
      </w:r>
      <w:r w:rsidRPr="00D643D8">
        <w:rPr>
          <w:rFonts w:ascii="ＭＳ 明朝" w:eastAsia="ＭＳ 明朝" w:hAnsi="ＭＳ 明朝" w:hint="eastAsia"/>
          <w:color w:val="000000" w:themeColor="text1"/>
          <w:sz w:val="24"/>
          <w:szCs w:val="24"/>
        </w:rPr>
        <w:t>となった場合は、当該落札者等</w:t>
      </w:r>
      <w:r w:rsidR="00ED7EAD" w:rsidRPr="00D643D8">
        <w:rPr>
          <w:rFonts w:ascii="ＭＳ 明朝" w:eastAsia="ＭＳ 明朝" w:hAnsi="ＭＳ 明朝" w:hint="eastAsia"/>
          <w:color w:val="000000" w:themeColor="text1"/>
          <w:sz w:val="24"/>
          <w:szCs w:val="24"/>
        </w:rPr>
        <w:t>の入札額の次に低い価格</w:t>
      </w:r>
      <w:r w:rsidR="0024198E" w:rsidRPr="00D643D8">
        <w:rPr>
          <w:rFonts w:ascii="ＭＳ 明朝" w:eastAsia="ＭＳ 明朝" w:hAnsi="ＭＳ 明朝" w:hint="eastAsia"/>
          <w:color w:val="000000" w:themeColor="text1"/>
          <w:sz w:val="24"/>
          <w:szCs w:val="24"/>
        </w:rPr>
        <w:t>又は当該落札候補者の総合評価点の次に高い</w:t>
      </w:r>
      <w:r w:rsidR="005A58E9" w:rsidRPr="00D643D8">
        <w:rPr>
          <w:rFonts w:ascii="ＭＳ 明朝" w:eastAsia="ＭＳ 明朝" w:hAnsi="ＭＳ 明朝" w:hint="eastAsia"/>
          <w:color w:val="000000" w:themeColor="text1"/>
          <w:sz w:val="24"/>
          <w:szCs w:val="24"/>
        </w:rPr>
        <w:t>総合評価点</w:t>
      </w:r>
      <w:r w:rsidR="00ED7EAD" w:rsidRPr="00D643D8">
        <w:rPr>
          <w:rFonts w:ascii="ＭＳ 明朝" w:eastAsia="ＭＳ 明朝" w:hAnsi="ＭＳ 明朝" w:hint="eastAsia"/>
          <w:color w:val="000000" w:themeColor="text1"/>
          <w:sz w:val="24"/>
          <w:szCs w:val="24"/>
        </w:rPr>
        <w:t>の入札者が</w:t>
      </w:r>
      <w:r w:rsidR="00B541AA" w:rsidRPr="00D643D8">
        <w:rPr>
          <w:rFonts w:ascii="ＭＳ 明朝" w:eastAsia="ＭＳ 明朝" w:hAnsi="ＭＳ 明朝" w:hint="eastAsia"/>
          <w:color w:val="000000" w:themeColor="text1"/>
          <w:sz w:val="24"/>
          <w:szCs w:val="24"/>
        </w:rPr>
        <w:t>落札者等</w:t>
      </w:r>
      <w:r w:rsidR="00ED7EAD" w:rsidRPr="00D643D8">
        <w:rPr>
          <w:rFonts w:ascii="ＭＳ 明朝" w:eastAsia="ＭＳ 明朝" w:hAnsi="ＭＳ 明朝" w:hint="eastAsia"/>
          <w:color w:val="000000" w:themeColor="text1"/>
          <w:sz w:val="24"/>
          <w:szCs w:val="24"/>
        </w:rPr>
        <w:t>に繰り上がるものとし、以</w:t>
      </w:r>
      <w:r w:rsidRPr="00D643D8">
        <w:rPr>
          <w:rFonts w:ascii="ＭＳ 明朝" w:eastAsia="ＭＳ 明朝" w:hAnsi="ＭＳ 明朝" w:hint="eastAsia"/>
          <w:color w:val="000000" w:themeColor="text1"/>
          <w:sz w:val="24"/>
          <w:szCs w:val="24"/>
        </w:rPr>
        <w:t>降、繰り上がった落札者等</w:t>
      </w:r>
      <w:r w:rsidR="00ED7EAD" w:rsidRPr="00D643D8">
        <w:rPr>
          <w:rFonts w:ascii="ＭＳ 明朝" w:eastAsia="ＭＳ 明朝" w:hAnsi="ＭＳ 明朝" w:hint="eastAsia"/>
          <w:color w:val="000000" w:themeColor="text1"/>
          <w:sz w:val="24"/>
          <w:szCs w:val="24"/>
        </w:rPr>
        <w:t>が落札決定までの間に</w:t>
      </w:r>
      <w:r w:rsidR="00F37544" w:rsidRPr="00D643D8">
        <w:rPr>
          <w:rFonts w:ascii="ＭＳ 明朝" w:eastAsia="ＭＳ 明朝" w:hAnsi="ＭＳ 明朝" w:hint="eastAsia"/>
          <w:color w:val="000000" w:themeColor="text1"/>
          <w:sz w:val="24"/>
          <w:szCs w:val="24"/>
        </w:rPr>
        <w:t>無効</w:t>
      </w:r>
      <w:r w:rsidR="00ED7EAD" w:rsidRPr="00D643D8">
        <w:rPr>
          <w:rFonts w:ascii="ＭＳ 明朝" w:eastAsia="ＭＳ 明朝" w:hAnsi="ＭＳ 明朝" w:hint="eastAsia"/>
          <w:color w:val="000000" w:themeColor="text1"/>
          <w:sz w:val="24"/>
          <w:szCs w:val="24"/>
        </w:rPr>
        <w:t>となったときも同様とする。</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（予定価格の公表及び疑義の申立て）</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w:t>
      </w:r>
      <w:r w:rsidRPr="00D643D8">
        <w:rPr>
          <w:rFonts w:ascii="ＭＳ 明朝" w:eastAsia="ＭＳ 明朝" w:hAnsi="ＭＳ 明朝"/>
          <w:color w:val="000000" w:themeColor="text1"/>
          <w:sz w:val="24"/>
          <w:szCs w:val="24"/>
        </w:rPr>
        <w:t>13条　予算執行者は、予定価格以内で有効な入札がある場合は、開札の翌日(休日</w:t>
      </w:r>
      <w:r w:rsidR="003E3099" w:rsidRPr="00D643D8">
        <w:rPr>
          <w:rFonts w:ascii="ＭＳ 明朝" w:eastAsia="ＭＳ 明朝" w:hAnsi="ＭＳ 明朝" w:hint="eastAsia"/>
          <w:color w:val="000000" w:themeColor="text1"/>
          <w:sz w:val="24"/>
          <w:szCs w:val="24"/>
        </w:rPr>
        <w:t>を含まない。</w:t>
      </w:r>
      <w:r w:rsidRPr="00D643D8">
        <w:rPr>
          <w:rFonts w:ascii="ＭＳ 明朝" w:eastAsia="ＭＳ 明朝" w:hAnsi="ＭＳ 明朝"/>
          <w:color w:val="000000" w:themeColor="text1"/>
          <w:sz w:val="24"/>
          <w:szCs w:val="24"/>
        </w:rPr>
        <w:t>)までに電子入札システムに予定価格及び開札後公表設計書を公表しなければならない。なお、予定価格に対する疑義申立ては、</w:t>
      </w:r>
      <w:r w:rsidR="00A57FCF" w:rsidRPr="00D643D8">
        <w:rPr>
          <w:rFonts w:ascii="ＭＳ 明朝" w:eastAsia="ＭＳ 明朝" w:hAnsi="ＭＳ 明朝" w:hint="eastAsia"/>
          <w:color w:val="000000" w:themeColor="text1"/>
          <w:sz w:val="24"/>
          <w:szCs w:val="24"/>
        </w:rPr>
        <w:t>対象</w:t>
      </w:r>
      <w:r w:rsidRPr="00D643D8">
        <w:rPr>
          <w:rFonts w:ascii="ＭＳ 明朝" w:eastAsia="ＭＳ 明朝" w:hAnsi="ＭＳ 明朝"/>
          <w:color w:val="000000" w:themeColor="text1"/>
          <w:sz w:val="24"/>
          <w:szCs w:val="24"/>
        </w:rPr>
        <w:t>案件の入札に参加した者が行えるものとする。</w:t>
      </w:r>
    </w:p>
    <w:p w:rsidR="002F2B29"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２　疑義申立ては、疑義申立書</w:t>
      </w:r>
      <w:r w:rsidRPr="00D643D8">
        <w:rPr>
          <w:rFonts w:ascii="ＭＳ 明朝" w:eastAsia="ＭＳ 明朝" w:hAnsi="ＭＳ 明朝"/>
          <w:color w:val="000000" w:themeColor="text1"/>
          <w:sz w:val="24"/>
          <w:szCs w:val="24"/>
        </w:rPr>
        <w:t>(様式第</w:t>
      </w:r>
      <w:r w:rsidR="00794512" w:rsidRPr="00D643D8">
        <w:rPr>
          <w:rFonts w:ascii="ＭＳ 明朝" w:eastAsia="ＭＳ 明朝" w:hAnsi="ＭＳ 明朝" w:hint="eastAsia"/>
          <w:color w:val="000000" w:themeColor="text1"/>
          <w:sz w:val="24"/>
          <w:szCs w:val="24"/>
        </w:rPr>
        <w:t>２</w:t>
      </w:r>
      <w:r w:rsidRPr="00D643D8">
        <w:rPr>
          <w:rFonts w:ascii="ＭＳ 明朝" w:eastAsia="ＭＳ 明朝" w:hAnsi="ＭＳ 明朝"/>
          <w:color w:val="000000" w:themeColor="text1"/>
          <w:sz w:val="24"/>
          <w:szCs w:val="24"/>
        </w:rPr>
        <w:t>号)</w:t>
      </w:r>
      <w:r w:rsidR="003E4799" w:rsidRPr="00D643D8">
        <w:rPr>
          <w:rFonts w:ascii="ＭＳ 明朝" w:eastAsia="ＭＳ 明朝" w:hAnsi="ＭＳ 明朝" w:hint="eastAsia"/>
          <w:color w:val="000000" w:themeColor="text1"/>
          <w:sz w:val="24"/>
          <w:szCs w:val="24"/>
        </w:rPr>
        <w:t>により行うもの</w:t>
      </w:r>
      <w:r w:rsidRPr="00D643D8">
        <w:rPr>
          <w:rFonts w:ascii="ＭＳ 明朝" w:eastAsia="ＭＳ 明朝" w:hAnsi="ＭＳ 明朝"/>
          <w:color w:val="000000" w:themeColor="text1"/>
          <w:sz w:val="24"/>
          <w:szCs w:val="24"/>
        </w:rPr>
        <w:t>とし、</w:t>
      </w:r>
      <w:r w:rsidR="002F2B29" w:rsidRPr="00D643D8">
        <w:rPr>
          <w:rFonts w:ascii="ＭＳ 明朝" w:eastAsia="ＭＳ 明朝" w:hAnsi="ＭＳ 明朝" w:hint="eastAsia"/>
          <w:color w:val="000000" w:themeColor="text1"/>
          <w:sz w:val="24"/>
          <w:szCs w:val="24"/>
        </w:rPr>
        <w:t>開札の翌々日（休日を含まない。）の正午までに持参により提出しなければならない。</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３　予算執行者は、</w:t>
      </w:r>
      <w:r w:rsidR="00D76F73" w:rsidRPr="00D643D8">
        <w:rPr>
          <w:rFonts w:ascii="ＭＳ 明朝" w:eastAsia="ＭＳ 明朝" w:hAnsi="ＭＳ 明朝" w:hint="eastAsia"/>
          <w:color w:val="000000" w:themeColor="text1"/>
          <w:sz w:val="24"/>
          <w:szCs w:val="24"/>
        </w:rPr>
        <w:t>前項の規定による疑義申立てが行われた場合は、当該疑義</w:t>
      </w:r>
      <w:r w:rsidR="00D76F73" w:rsidRPr="00D643D8">
        <w:rPr>
          <w:rFonts w:ascii="ＭＳ 明朝" w:eastAsia="ＭＳ 明朝" w:hAnsi="ＭＳ 明朝" w:hint="eastAsia"/>
          <w:color w:val="000000" w:themeColor="text1"/>
          <w:sz w:val="24"/>
          <w:szCs w:val="24"/>
        </w:rPr>
        <w:lastRenderedPageBreak/>
        <w:t>申立て受付後速やかに</w:t>
      </w:r>
      <w:r w:rsidRPr="00D643D8">
        <w:rPr>
          <w:rFonts w:ascii="ＭＳ 明朝" w:eastAsia="ＭＳ 明朝" w:hAnsi="ＭＳ 明朝" w:hint="eastAsia"/>
          <w:color w:val="000000" w:themeColor="text1"/>
          <w:sz w:val="24"/>
          <w:szCs w:val="24"/>
        </w:rPr>
        <w:t>入札手続等の取りやめ又は継続について、電子入札システムに掲載するものとする。ただし、疑義申立て</w:t>
      </w:r>
      <w:r w:rsidR="00A53B7A" w:rsidRPr="00D643D8">
        <w:rPr>
          <w:rFonts w:ascii="ＭＳ 明朝" w:eastAsia="ＭＳ 明朝" w:hAnsi="ＭＳ 明朝" w:hint="eastAsia"/>
          <w:color w:val="000000" w:themeColor="text1"/>
          <w:sz w:val="24"/>
          <w:szCs w:val="24"/>
        </w:rPr>
        <w:t>提出期限まで</w:t>
      </w:r>
      <w:r w:rsidRPr="00D643D8">
        <w:rPr>
          <w:rFonts w:ascii="ＭＳ 明朝" w:eastAsia="ＭＳ 明朝" w:hAnsi="ＭＳ 明朝" w:hint="eastAsia"/>
          <w:color w:val="000000" w:themeColor="text1"/>
          <w:sz w:val="24"/>
          <w:szCs w:val="24"/>
        </w:rPr>
        <w:t>に入札手続等を取りやめる場合は、</w:t>
      </w:r>
      <w:r w:rsidR="00763B65" w:rsidRPr="00D643D8">
        <w:rPr>
          <w:rFonts w:ascii="ＭＳ 明朝" w:eastAsia="ＭＳ 明朝" w:hAnsi="ＭＳ 明朝" w:hint="eastAsia"/>
          <w:color w:val="000000" w:themeColor="text1"/>
          <w:sz w:val="24"/>
          <w:szCs w:val="24"/>
        </w:rPr>
        <w:t>同</w:t>
      </w:r>
      <w:r w:rsidR="009120A7" w:rsidRPr="00D643D8">
        <w:rPr>
          <w:rFonts w:ascii="ＭＳ 明朝" w:eastAsia="ＭＳ 明朝" w:hAnsi="ＭＳ 明朝" w:hint="eastAsia"/>
          <w:color w:val="000000" w:themeColor="text1"/>
          <w:sz w:val="24"/>
          <w:szCs w:val="24"/>
        </w:rPr>
        <w:t>項に規定する</w:t>
      </w:r>
      <w:r w:rsidR="00A53B7A" w:rsidRPr="00D643D8">
        <w:rPr>
          <w:rFonts w:ascii="ＭＳ 明朝" w:eastAsia="ＭＳ 明朝" w:hAnsi="ＭＳ 明朝" w:hint="eastAsia"/>
          <w:color w:val="000000" w:themeColor="text1"/>
          <w:sz w:val="24"/>
          <w:szCs w:val="24"/>
        </w:rPr>
        <w:t>提出期限まで</w:t>
      </w:r>
      <w:r w:rsidRPr="00D643D8">
        <w:rPr>
          <w:rFonts w:ascii="ＭＳ 明朝" w:eastAsia="ＭＳ 明朝" w:hAnsi="ＭＳ 明朝" w:hint="eastAsia"/>
          <w:color w:val="000000" w:themeColor="text1"/>
          <w:sz w:val="24"/>
          <w:szCs w:val="24"/>
        </w:rPr>
        <w:t>に電子入札システムに掲載できるものとする。</w:t>
      </w:r>
    </w:p>
    <w:p w:rsidR="00F37544" w:rsidRPr="00D643D8" w:rsidRDefault="00F37544" w:rsidP="00F37544">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（入札参加資格要件審査書類の提出）</w:t>
      </w:r>
    </w:p>
    <w:p w:rsidR="00F37544" w:rsidRPr="00D643D8" w:rsidRDefault="00F37544" w:rsidP="00F37544">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第14</w:t>
      </w:r>
      <w:r w:rsidRPr="00D643D8">
        <w:rPr>
          <w:rFonts w:ascii="ＭＳ 明朝" w:eastAsia="ＭＳ 明朝" w:hAnsi="ＭＳ 明朝"/>
          <w:color w:val="000000" w:themeColor="text1"/>
          <w:sz w:val="24"/>
          <w:szCs w:val="24"/>
        </w:rPr>
        <w:t>条　予算執行者は、第12条の規定により決定した</w:t>
      </w:r>
      <w:r w:rsidRPr="00D643D8">
        <w:rPr>
          <w:rFonts w:ascii="ＭＳ 明朝" w:eastAsia="ＭＳ 明朝" w:hAnsi="ＭＳ 明朝" w:hint="eastAsia"/>
          <w:color w:val="000000" w:themeColor="text1"/>
          <w:sz w:val="24"/>
          <w:szCs w:val="24"/>
        </w:rPr>
        <w:t>落札者等</w:t>
      </w:r>
      <w:r w:rsidRPr="00D643D8">
        <w:rPr>
          <w:rFonts w:ascii="ＭＳ 明朝" w:eastAsia="ＭＳ 明朝" w:hAnsi="ＭＳ 明朝"/>
          <w:color w:val="000000" w:themeColor="text1"/>
          <w:sz w:val="24"/>
          <w:szCs w:val="24"/>
        </w:rPr>
        <w:t>に、</w:t>
      </w:r>
      <w:r w:rsidRPr="00D643D8">
        <w:rPr>
          <w:rFonts w:ascii="ＭＳ 明朝" w:eastAsia="ＭＳ 明朝" w:hAnsi="ＭＳ 明朝" w:hint="eastAsia"/>
          <w:color w:val="000000" w:themeColor="text1"/>
          <w:sz w:val="24"/>
          <w:szCs w:val="24"/>
        </w:rPr>
        <w:t>落札者等</w:t>
      </w:r>
      <w:r w:rsidRPr="00D643D8">
        <w:rPr>
          <w:rFonts w:ascii="ＭＳ 明朝" w:eastAsia="ＭＳ 明朝" w:hAnsi="ＭＳ 明朝"/>
          <w:color w:val="000000" w:themeColor="text1"/>
          <w:sz w:val="24"/>
          <w:szCs w:val="24"/>
        </w:rPr>
        <w:t>となった旨を速やかに電子入札システム又は</w:t>
      </w:r>
      <w:r w:rsidRPr="00D643D8">
        <w:rPr>
          <w:rFonts w:ascii="ＭＳ 明朝" w:eastAsia="ＭＳ 明朝" w:hAnsi="ＭＳ 明朝" w:hint="eastAsia"/>
          <w:color w:val="000000" w:themeColor="text1"/>
          <w:sz w:val="24"/>
          <w:szCs w:val="24"/>
        </w:rPr>
        <w:t>ファクシミリ</w:t>
      </w:r>
      <w:r w:rsidRPr="00D643D8">
        <w:rPr>
          <w:rFonts w:ascii="ＭＳ 明朝" w:eastAsia="ＭＳ 明朝" w:hAnsi="ＭＳ 明朝"/>
          <w:color w:val="000000" w:themeColor="text1"/>
          <w:sz w:val="24"/>
          <w:szCs w:val="24"/>
        </w:rPr>
        <w:t>により通知するとともに、公告</w:t>
      </w:r>
      <w:r w:rsidRPr="00D643D8">
        <w:rPr>
          <w:rFonts w:ascii="ＭＳ 明朝" w:eastAsia="ＭＳ 明朝" w:hAnsi="ＭＳ 明朝" w:hint="eastAsia"/>
          <w:color w:val="000000" w:themeColor="text1"/>
          <w:sz w:val="24"/>
          <w:szCs w:val="24"/>
        </w:rPr>
        <w:t>等に示した</w:t>
      </w:r>
      <w:r w:rsidRPr="00D643D8">
        <w:rPr>
          <w:rFonts w:ascii="ＭＳ 明朝" w:eastAsia="ＭＳ 明朝" w:hAnsi="ＭＳ 明朝"/>
          <w:color w:val="000000" w:themeColor="text1"/>
          <w:sz w:val="24"/>
          <w:szCs w:val="24"/>
        </w:rPr>
        <w:t>入札参加資格要件審査書類の提出を求めるものとする。</w:t>
      </w:r>
    </w:p>
    <w:p w:rsidR="00F37544" w:rsidRPr="00D643D8" w:rsidRDefault="00F37544" w:rsidP="00F37544">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２　入札参加資格要件審査書類は、前項により提出を求めた日の翌日から起算して２日（休日を含まない。）以内に持参により提出しなければならない。ただし、予算執行者が必要と認める場合は、この限りでない。</w:t>
      </w:r>
    </w:p>
    <w:p w:rsidR="00512957" w:rsidRPr="00D643D8" w:rsidRDefault="00512957" w:rsidP="00512957">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（落札者等の失格）</w:t>
      </w:r>
    </w:p>
    <w:p w:rsidR="00F37544" w:rsidRPr="00D643D8" w:rsidRDefault="00512957" w:rsidP="00F37544">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第15</w:t>
      </w:r>
      <w:r w:rsidRPr="00D643D8">
        <w:rPr>
          <w:rFonts w:ascii="ＭＳ 明朝" w:eastAsia="ＭＳ 明朝" w:hAnsi="ＭＳ 明朝"/>
          <w:color w:val="000000" w:themeColor="text1"/>
          <w:sz w:val="24"/>
          <w:szCs w:val="24"/>
        </w:rPr>
        <w:t>条</w:t>
      </w:r>
      <w:r w:rsidR="00F37544" w:rsidRPr="00D643D8">
        <w:rPr>
          <w:rFonts w:ascii="ＭＳ 明朝" w:eastAsia="ＭＳ 明朝" w:hAnsi="ＭＳ 明朝" w:hint="eastAsia"/>
          <w:color w:val="000000" w:themeColor="text1"/>
          <w:sz w:val="24"/>
          <w:szCs w:val="24"/>
        </w:rPr>
        <w:t xml:space="preserve">　落札者等が次の各号のいずれかに該当するときは、当該落札者等を失格とする。</w:t>
      </w:r>
    </w:p>
    <w:p w:rsidR="00F37544" w:rsidRPr="00D643D8" w:rsidRDefault="00F37544" w:rsidP="00F37544">
      <w:pPr>
        <w:ind w:leftChars="100" w:left="484" w:hangingChars="100" w:hanging="257"/>
        <w:rPr>
          <w:rFonts w:ascii="ＭＳ 明朝" w:eastAsia="ＭＳ 明朝" w:hAnsi="ＭＳ 明朝"/>
          <w:color w:val="000000" w:themeColor="text1"/>
          <w:sz w:val="24"/>
        </w:rPr>
      </w:pPr>
      <w:r w:rsidRPr="00D643D8">
        <w:rPr>
          <w:rFonts w:ascii="ＭＳ 明朝" w:eastAsia="ＭＳ 明朝" w:hAnsi="ＭＳ 明朝"/>
          <w:color w:val="000000" w:themeColor="text1"/>
          <w:sz w:val="24"/>
        </w:rPr>
        <w:t>(1)</w:t>
      </w:r>
      <w:r w:rsidR="009144C2" w:rsidRPr="00D643D8">
        <w:rPr>
          <w:rFonts w:ascii="ＭＳ 明朝" w:eastAsia="ＭＳ 明朝" w:hAnsi="ＭＳ 明朝"/>
          <w:color w:val="000000" w:themeColor="text1"/>
          <w:sz w:val="24"/>
        </w:rPr>
        <w:t xml:space="preserve">　</w:t>
      </w:r>
      <w:r w:rsidR="009144C2" w:rsidRPr="00D643D8">
        <w:rPr>
          <w:rFonts w:ascii="ＭＳ 明朝" w:eastAsia="ＭＳ 明朝" w:hAnsi="ＭＳ 明朝" w:hint="eastAsia"/>
          <w:color w:val="000000" w:themeColor="text1"/>
          <w:sz w:val="24"/>
        </w:rPr>
        <w:t>前条第２</w:t>
      </w:r>
      <w:r w:rsidRPr="00D643D8">
        <w:rPr>
          <w:rFonts w:ascii="ＭＳ 明朝" w:eastAsia="ＭＳ 明朝" w:hAnsi="ＭＳ 明朝"/>
          <w:color w:val="000000" w:themeColor="text1"/>
          <w:sz w:val="24"/>
        </w:rPr>
        <w:t>項の規定による提出期限内に入札参加資格要件審査書類を提出しないとき。</w:t>
      </w:r>
    </w:p>
    <w:p w:rsidR="00F37544" w:rsidRPr="00D643D8" w:rsidRDefault="00F37544" w:rsidP="00F37544">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(2)　入札参加資格要件審査のために予算執行者が行う求めに応じないとき。</w:t>
      </w:r>
    </w:p>
    <w:p w:rsidR="00F37544" w:rsidRPr="00D643D8" w:rsidRDefault="00F37544" w:rsidP="00F37544">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(3)　公告</w:t>
      </w:r>
      <w:r w:rsidRPr="00D643D8">
        <w:rPr>
          <w:rFonts w:ascii="ＭＳ 明朝" w:eastAsia="ＭＳ 明朝" w:hAnsi="ＭＳ 明朝" w:hint="eastAsia"/>
          <w:color w:val="000000" w:themeColor="text1"/>
          <w:sz w:val="24"/>
          <w:szCs w:val="24"/>
        </w:rPr>
        <w:t>等</w:t>
      </w:r>
      <w:r w:rsidRPr="00D643D8">
        <w:rPr>
          <w:rFonts w:ascii="ＭＳ 明朝" w:eastAsia="ＭＳ 明朝" w:hAnsi="ＭＳ 明朝"/>
          <w:color w:val="000000" w:themeColor="text1"/>
          <w:sz w:val="24"/>
          <w:szCs w:val="24"/>
        </w:rPr>
        <w:t>に規定する入札参加資格要件を満たさないとき。</w:t>
      </w:r>
    </w:p>
    <w:p w:rsidR="00F37544" w:rsidRPr="00D643D8" w:rsidRDefault="00F37544" w:rsidP="00F37544">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(4)　入札書、積算内訳書その他の書類に不備があるとき。</w:t>
      </w:r>
    </w:p>
    <w:p w:rsidR="00F37544" w:rsidRPr="00D643D8" w:rsidRDefault="00512957" w:rsidP="00F37544">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２　前項各号の</w:t>
      </w:r>
      <w:r w:rsidR="00F37544" w:rsidRPr="00D643D8">
        <w:rPr>
          <w:rFonts w:ascii="ＭＳ 明朝" w:eastAsia="ＭＳ 明朝" w:hAnsi="ＭＳ 明朝" w:hint="eastAsia"/>
          <w:color w:val="000000" w:themeColor="text1"/>
          <w:sz w:val="24"/>
          <w:szCs w:val="24"/>
        </w:rPr>
        <w:t>規定</w:t>
      </w:r>
      <w:r w:rsidRPr="00D643D8">
        <w:rPr>
          <w:rFonts w:ascii="ＭＳ 明朝" w:eastAsia="ＭＳ 明朝" w:hAnsi="ＭＳ 明朝" w:hint="eastAsia"/>
          <w:color w:val="000000" w:themeColor="text1"/>
          <w:sz w:val="24"/>
          <w:szCs w:val="24"/>
        </w:rPr>
        <w:t>に該当</w:t>
      </w:r>
      <w:r w:rsidR="00F37544" w:rsidRPr="00D643D8">
        <w:rPr>
          <w:rFonts w:ascii="ＭＳ 明朝" w:eastAsia="ＭＳ 明朝" w:hAnsi="ＭＳ 明朝" w:hint="eastAsia"/>
          <w:color w:val="000000" w:themeColor="text1"/>
          <w:sz w:val="24"/>
          <w:szCs w:val="24"/>
        </w:rPr>
        <w:t>する</w:t>
      </w:r>
      <w:r w:rsidR="00F37544" w:rsidRPr="00D643D8">
        <w:rPr>
          <w:rFonts w:ascii="ＭＳ 明朝" w:eastAsia="ＭＳ 明朝" w:hAnsi="ＭＳ 明朝"/>
          <w:color w:val="000000" w:themeColor="text1"/>
          <w:sz w:val="24"/>
          <w:szCs w:val="24"/>
        </w:rPr>
        <w:t>入札参加資格要件を満たしていないと認められる者が提出した入札書は失格とし、失格とした者に対し入札参加資格要件不適格通知書（様式</w:t>
      </w:r>
      <w:r w:rsidR="00F37544" w:rsidRPr="00D643D8">
        <w:rPr>
          <w:rFonts w:ascii="ＭＳ 明朝" w:eastAsia="ＭＳ 明朝" w:hAnsi="ＭＳ 明朝" w:hint="eastAsia"/>
          <w:color w:val="000000" w:themeColor="text1"/>
          <w:sz w:val="24"/>
          <w:szCs w:val="24"/>
        </w:rPr>
        <w:t>第３</w:t>
      </w:r>
      <w:r w:rsidR="00F37544" w:rsidRPr="00D643D8">
        <w:rPr>
          <w:rFonts w:ascii="ＭＳ 明朝" w:eastAsia="ＭＳ 明朝" w:hAnsi="ＭＳ 明朝"/>
          <w:color w:val="000000" w:themeColor="text1"/>
          <w:sz w:val="24"/>
          <w:szCs w:val="24"/>
        </w:rPr>
        <w:t>号）により通知するものとする。</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（入札経過調書の作成及び公表）</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w:t>
      </w:r>
      <w:r w:rsidR="00F37544" w:rsidRPr="00D643D8">
        <w:rPr>
          <w:rFonts w:ascii="ＭＳ 明朝" w:eastAsia="ＭＳ 明朝" w:hAnsi="ＭＳ 明朝" w:hint="eastAsia"/>
          <w:color w:val="000000" w:themeColor="text1"/>
          <w:sz w:val="24"/>
          <w:szCs w:val="24"/>
        </w:rPr>
        <w:t>16</w:t>
      </w:r>
      <w:r w:rsidRPr="00D643D8">
        <w:rPr>
          <w:rFonts w:ascii="ＭＳ 明朝" w:eastAsia="ＭＳ 明朝" w:hAnsi="ＭＳ 明朝"/>
          <w:color w:val="000000" w:themeColor="text1"/>
          <w:sz w:val="24"/>
          <w:szCs w:val="24"/>
        </w:rPr>
        <w:t>条　予算執行者は、規則第116条の規定により、入札が終了したときは、入札経過調書を作成しなければならない。</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２　予算執行者は、対象案件の入札者名、入札金額及び失格基準価格又は最低制限価格を、</w:t>
      </w:r>
      <w:r w:rsidR="00F37544" w:rsidRPr="00D643D8">
        <w:rPr>
          <w:rFonts w:ascii="ＭＳ 明朝" w:eastAsia="ＭＳ 明朝" w:hAnsi="ＭＳ 明朝" w:hint="eastAsia"/>
          <w:color w:val="000000" w:themeColor="text1"/>
          <w:sz w:val="24"/>
          <w:szCs w:val="24"/>
        </w:rPr>
        <w:t>落札決定</w:t>
      </w:r>
      <w:r w:rsidRPr="00D643D8">
        <w:rPr>
          <w:rFonts w:ascii="ＭＳ 明朝" w:eastAsia="ＭＳ 明朝" w:hAnsi="ＭＳ 明朝" w:hint="eastAsia"/>
          <w:color w:val="000000" w:themeColor="text1"/>
          <w:sz w:val="24"/>
          <w:szCs w:val="24"/>
        </w:rPr>
        <w:t>後速やかに、電子入札システムに掲載するとともに、閲覧に供することにより公表するものとする。</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３　入札経過調書には、入札参加資格要件に合致しないことが明らかである者を除き、対象案件に係る入札書を提出した全ての入札参加者を記載するものとする。</w:t>
      </w:r>
    </w:p>
    <w:p w:rsidR="00ED7EAD" w:rsidRPr="00D643D8" w:rsidRDefault="00ED7EAD" w:rsidP="00ED7EAD">
      <w:pPr>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 xml:space="preserve">　（補則）</w:t>
      </w:r>
    </w:p>
    <w:p w:rsidR="00ED7EAD" w:rsidRPr="00D643D8" w:rsidRDefault="00ED7EAD" w:rsidP="00ED7EAD">
      <w:pPr>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w:t>
      </w:r>
      <w:r w:rsidR="00F37544" w:rsidRPr="00D643D8">
        <w:rPr>
          <w:rFonts w:ascii="ＭＳ 明朝" w:eastAsia="ＭＳ 明朝" w:hAnsi="ＭＳ 明朝" w:hint="eastAsia"/>
          <w:color w:val="000000" w:themeColor="text1"/>
          <w:sz w:val="24"/>
          <w:szCs w:val="24"/>
        </w:rPr>
        <w:t>17</w:t>
      </w:r>
      <w:r w:rsidRPr="00D643D8">
        <w:rPr>
          <w:rFonts w:ascii="ＭＳ 明朝" w:eastAsia="ＭＳ 明朝" w:hAnsi="ＭＳ 明朝"/>
          <w:color w:val="000000" w:themeColor="text1"/>
          <w:sz w:val="24"/>
          <w:szCs w:val="24"/>
        </w:rPr>
        <w:t>条　この</w:t>
      </w:r>
      <w:r w:rsidR="00434DB5" w:rsidRPr="00D643D8">
        <w:rPr>
          <w:rFonts w:ascii="ＭＳ 明朝" w:eastAsia="ＭＳ 明朝" w:hAnsi="ＭＳ 明朝" w:hint="eastAsia"/>
          <w:color w:val="000000" w:themeColor="text1"/>
          <w:sz w:val="24"/>
          <w:szCs w:val="24"/>
        </w:rPr>
        <w:t>告示</w:t>
      </w:r>
      <w:r w:rsidRPr="00D643D8">
        <w:rPr>
          <w:rFonts w:ascii="ＭＳ 明朝" w:eastAsia="ＭＳ 明朝" w:hAnsi="ＭＳ 明朝"/>
          <w:color w:val="000000" w:themeColor="text1"/>
          <w:sz w:val="24"/>
          <w:szCs w:val="24"/>
        </w:rPr>
        <w:t>に定めるもののほか、必要な事項は、市長が別に定める。</w:t>
      </w:r>
    </w:p>
    <w:p w:rsidR="00ED7EAD" w:rsidRPr="00D643D8" w:rsidRDefault="00ED7EAD" w:rsidP="00ED7EAD">
      <w:pPr>
        <w:rPr>
          <w:rFonts w:ascii="ＭＳ 明朝" w:eastAsia="ＭＳ 明朝" w:hAnsi="ＭＳ 明朝"/>
          <w:color w:val="000000" w:themeColor="text1"/>
          <w:sz w:val="24"/>
          <w:szCs w:val="24"/>
        </w:rPr>
      </w:pPr>
    </w:p>
    <w:p w:rsidR="00963529" w:rsidRPr="00D643D8" w:rsidRDefault="00963529" w:rsidP="00ED7EAD">
      <w:pPr>
        <w:rPr>
          <w:rFonts w:ascii="ＭＳ 明朝" w:eastAsia="ＭＳ 明朝" w:hAnsi="ＭＳ 明朝"/>
          <w:color w:val="000000" w:themeColor="text1"/>
          <w:sz w:val="24"/>
          <w:szCs w:val="24"/>
        </w:rPr>
      </w:pPr>
    </w:p>
    <w:p w:rsidR="00ED7EAD" w:rsidRPr="00D643D8" w:rsidRDefault="00ED7EAD" w:rsidP="00963529">
      <w:pPr>
        <w:ind w:firstLineChars="300" w:firstLine="770"/>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附　則</w:t>
      </w:r>
    </w:p>
    <w:p w:rsidR="003E3099" w:rsidRDefault="00ED7EAD" w:rsidP="00512957">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この</w:t>
      </w:r>
      <w:r w:rsidR="00434DB5" w:rsidRPr="00D643D8">
        <w:rPr>
          <w:rFonts w:ascii="ＭＳ 明朝" w:eastAsia="ＭＳ 明朝" w:hAnsi="ＭＳ 明朝" w:hint="eastAsia"/>
          <w:color w:val="000000" w:themeColor="text1"/>
          <w:sz w:val="24"/>
          <w:szCs w:val="24"/>
        </w:rPr>
        <w:t>告示</w:t>
      </w:r>
      <w:r w:rsidRPr="00D643D8">
        <w:rPr>
          <w:rFonts w:ascii="ＭＳ 明朝" w:eastAsia="ＭＳ 明朝" w:hAnsi="ＭＳ 明朝" w:hint="eastAsia"/>
          <w:color w:val="000000" w:themeColor="text1"/>
          <w:sz w:val="24"/>
          <w:szCs w:val="24"/>
        </w:rPr>
        <w:t>は、令和３年</w:t>
      </w:r>
      <w:r w:rsidR="00F1578D" w:rsidRPr="00D643D8">
        <w:rPr>
          <w:rFonts w:ascii="ＭＳ 明朝" w:eastAsia="ＭＳ 明朝" w:hAnsi="ＭＳ 明朝" w:hint="eastAsia"/>
          <w:color w:val="000000" w:themeColor="text1"/>
          <w:sz w:val="24"/>
          <w:szCs w:val="24"/>
        </w:rPr>
        <w:t>９</w:t>
      </w:r>
      <w:r w:rsidRPr="00D643D8">
        <w:rPr>
          <w:rFonts w:ascii="ＭＳ 明朝" w:eastAsia="ＭＳ 明朝" w:hAnsi="ＭＳ 明朝" w:hint="eastAsia"/>
          <w:color w:val="000000" w:themeColor="text1"/>
          <w:sz w:val="24"/>
          <w:szCs w:val="24"/>
        </w:rPr>
        <w:t>月１日から</w:t>
      </w:r>
      <w:r w:rsidR="009120A7" w:rsidRPr="00D643D8">
        <w:rPr>
          <w:rFonts w:ascii="ＭＳ 明朝" w:eastAsia="ＭＳ 明朝" w:hAnsi="ＭＳ 明朝" w:hint="eastAsia"/>
          <w:color w:val="000000" w:themeColor="text1"/>
          <w:sz w:val="24"/>
          <w:szCs w:val="24"/>
        </w:rPr>
        <w:t>施行</w:t>
      </w:r>
      <w:r w:rsidRPr="00D643D8">
        <w:rPr>
          <w:rFonts w:ascii="ＭＳ 明朝" w:eastAsia="ＭＳ 明朝" w:hAnsi="ＭＳ 明朝" w:hint="eastAsia"/>
          <w:color w:val="000000" w:themeColor="text1"/>
          <w:sz w:val="24"/>
          <w:szCs w:val="24"/>
        </w:rPr>
        <w:t>し、同日以後に公告</w:t>
      </w:r>
      <w:r w:rsidR="0092565D" w:rsidRPr="00D643D8">
        <w:rPr>
          <w:rFonts w:ascii="ＭＳ 明朝" w:eastAsia="ＭＳ 明朝" w:hAnsi="ＭＳ 明朝" w:hint="eastAsia"/>
          <w:color w:val="000000" w:themeColor="text1"/>
          <w:sz w:val="24"/>
          <w:szCs w:val="24"/>
        </w:rPr>
        <w:t>等</w:t>
      </w:r>
      <w:r w:rsidRPr="00D643D8">
        <w:rPr>
          <w:rFonts w:ascii="ＭＳ 明朝" w:eastAsia="ＭＳ 明朝" w:hAnsi="ＭＳ 明朝" w:hint="eastAsia"/>
          <w:color w:val="000000" w:themeColor="text1"/>
          <w:sz w:val="24"/>
          <w:szCs w:val="24"/>
        </w:rPr>
        <w:t>を行う一般競争入札</w:t>
      </w:r>
      <w:r w:rsidR="009120A7" w:rsidRPr="00D643D8">
        <w:rPr>
          <w:rFonts w:ascii="ＭＳ 明朝" w:eastAsia="ＭＳ 明朝" w:hAnsi="ＭＳ 明朝" w:hint="eastAsia"/>
          <w:color w:val="000000" w:themeColor="text1"/>
          <w:sz w:val="24"/>
          <w:szCs w:val="24"/>
        </w:rPr>
        <w:t>又は</w:t>
      </w:r>
      <w:r w:rsidRPr="00D643D8">
        <w:rPr>
          <w:rFonts w:ascii="ＭＳ 明朝" w:eastAsia="ＭＳ 明朝" w:hAnsi="ＭＳ 明朝" w:hint="eastAsia"/>
          <w:color w:val="000000" w:themeColor="text1"/>
          <w:sz w:val="24"/>
          <w:szCs w:val="24"/>
        </w:rPr>
        <w:t>指名競争入札から適用する。</w:t>
      </w:r>
    </w:p>
    <w:p w:rsidR="00F425DE" w:rsidRPr="00D643D8" w:rsidRDefault="00F425DE" w:rsidP="00512957">
      <w:pPr>
        <w:ind w:firstLineChars="100" w:firstLine="257"/>
        <w:rPr>
          <w:rFonts w:ascii="ＭＳ 明朝" w:eastAsia="ＭＳ 明朝" w:hAnsi="ＭＳ 明朝"/>
          <w:color w:val="000000" w:themeColor="text1"/>
          <w:sz w:val="24"/>
          <w:szCs w:val="24"/>
        </w:rPr>
      </w:pPr>
    </w:p>
    <w:p w:rsidR="001D2289" w:rsidRPr="00D643D8" w:rsidRDefault="001D2289" w:rsidP="0092565D">
      <w:pPr>
        <w:widowControl/>
        <w:jc w:val="left"/>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lastRenderedPageBreak/>
        <w:t>様式</w:t>
      </w:r>
      <w:r w:rsidR="00C83E53" w:rsidRPr="00D643D8">
        <w:rPr>
          <w:rFonts w:ascii="ＭＳ 明朝" w:eastAsia="ＭＳ 明朝" w:hAnsi="ＭＳ 明朝" w:hint="eastAsia"/>
          <w:color w:val="000000" w:themeColor="text1"/>
          <w:sz w:val="22"/>
          <w:szCs w:val="24"/>
        </w:rPr>
        <w:t>第</w:t>
      </w:r>
      <w:r w:rsidRPr="00D643D8">
        <w:rPr>
          <w:rFonts w:ascii="ＭＳ 明朝" w:eastAsia="ＭＳ 明朝" w:hAnsi="ＭＳ 明朝" w:hint="eastAsia"/>
          <w:color w:val="000000" w:themeColor="text1"/>
          <w:sz w:val="22"/>
          <w:szCs w:val="24"/>
        </w:rPr>
        <w:t>１号（第７条関係）</w:t>
      </w:r>
    </w:p>
    <w:p w:rsidR="001D2289" w:rsidRPr="00D643D8" w:rsidRDefault="001D2289" w:rsidP="001D2289">
      <w:pPr>
        <w:jc w:val="right"/>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年　　月　　日</w:t>
      </w: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（宛先）茅野市長</w:t>
      </w: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住　　　　所</w:t>
      </w:r>
    </w:p>
    <w:p w:rsidR="001D2289" w:rsidRPr="00D643D8" w:rsidRDefault="001D2289" w:rsidP="001D2289">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商号又は名称</w:t>
      </w:r>
    </w:p>
    <w:p w:rsidR="00161B9F" w:rsidRDefault="00963529" w:rsidP="00161B9F">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w:t>
      </w:r>
      <w:r w:rsidR="001D2289" w:rsidRPr="00D643D8">
        <w:rPr>
          <w:rFonts w:ascii="ＭＳ 明朝" w:eastAsia="ＭＳ 明朝" w:hAnsi="ＭＳ 明朝" w:hint="eastAsia"/>
          <w:color w:val="000000" w:themeColor="text1"/>
          <w:sz w:val="22"/>
          <w:szCs w:val="24"/>
        </w:rPr>
        <w:t xml:space="preserve">　</w:t>
      </w:r>
      <w:r w:rsidR="00D76F73" w:rsidRPr="00D643D8">
        <w:rPr>
          <w:rFonts w:ascii="ＭＳ 明朝" w:eastAsia="ＭＳ 明朝" w:hAnsi="ＭＳ 明朝" w:hint="eastAsia"/>
          <w:color w:val="000000" w:themeColor="text1"/>
          <w:sz w:val="22"/>
          <w:szCs w:val="24"/>
        </w:rPr>
        <w:t xml:space="preserve">　　</w:t>
      </w:r>
      <w:r w:rsidR="001D2289" w:rsidRPr="009837B2">
        <w:rPr>
          <w:rFonts w:ascii="ＭＳ 明朝" w:eastAsia="ＭＳ 明朝" w:hAnsi="ＭＳ 明朝" w:hint="eastAsia"/>
          <w:color w:val="000000" w:themeColor="text1"/>
          <w:spacing w:val="90"/>
          <w:kern w:val="0"/>
          <w:sz w:val="22"/>
          <w:szCs w:val="24"/>
          <w:fitText w:val="1422" w:id="-1728912128"/>
        </w:rPr>
        <w:t>代表者</w:t>
      </w:r>
      <w:r w:rsidR="001D2289" w:rsidRPr="009837B2">
        <w:rPr>
          <w:rFonts w:ascii="ＭＳ 明朝" w:eastAsia="ＭＳ 明朝" w:hAnsi="ＭＳ 明朝" w:hint="eastAsia"/>
          <w:color w:val="000000" w:themeColor="text1"/>
          <w:spacing w:val="1"/>
          <w:kern w:val="0"/>
          <w:sz w:val="22"/>
          <w:szCs w:val="24"/>
          <w:fitText w:val="1422" w:id="-1728912128"/>
        </w:rPr>
        <w:t>名</w:t>
      </w:r>
      <w:r w:rsidR="001D2289" w:rsidRPr="00D643D8">
        <w:rPr>
          <w:rFonts w:ascii="ＭＳ 明朝" w:eastAsia="ＭＳ 明朝" w:hAnsi="ＭＳ 明朝" w:hint="eastAsia"/>
          <w:color w:val="000000" w:themeColor="text1"/>
          <w:sz w:val="22"/>
          <w:szCs w:val="24"/>
        </w:rPr>
        <w:t xml:space="preserve">　　　　　</w:t>
      </w:r>
    </w:p>
    <w:p w:rsidR="009837B2" w:rsidRPr="009837B2" w:rsidRDefault="009837B2" w:rsidP="00161B9F">
      <w:pPr>
        <w:rPr>
          <w:rFonts w:ascii="ＭＳ 明朝" w:eastAsia="ＭＳ 明朝" w:hAnsi="ＭＳ 明朝" w:hint="eastAsia"/>
          <w:color w:val="000000" w:themeColor="text1"/>
          <w:sz w:val="22"/>
          <w:szCs w:val="24"/>
        </w:rPr>
      </w:pPr>
      <w:r>
        <w:rPr>
          <w:rFonts w:ascii="ＭＳ 明朝" w:eastAsia="ＭＳ 明朝" w:hAnsi="ＭＳ 明朝" w:hint="eastAsia"/>
          <w:color w:val="000000" w:themeColor="text1"/>
          <w:sz w:val="22"/>
          <w:szCs w:val="24"/>
        </w:rPr>
        <w:t xml:space="preserve">　　　　　　　　　　　　　　　　　　　　</w:t>
      </w:r>
      <w:r w:rsidRPr="009837B2">
        <w:rPr>
          <w:rFonts w:ascii="ＭＳ 明朝" w:eastAsia="ＭＳ 明朝" w:hAnsi="ＭＳ 明朝" w:hint="eastAsia"/>
          <w:color w:val="000000" w:themeColor="text1"/>
          <w:spacing w:val="191"/>
          <w:kern w:val="0"/>
          <w:sz w:val="22"/>
          <w:szCs w:val="24"/>
          <w:fitText w:val="1422" w:id="-1728911360"/>
        </w:rPr>
        <w:t>連絡</w:t>
      </w:r>
      <w:r w:rsidRPr="009837B2">
        <w:rPr>
          <w:rFonts w:ascii="ＭＳ 明朝" w:eastAsia="ＭＳ 明朝" w:hAnsi="ＭＳ 明朝" w:hint="eastAsia"/>
          <w:color w:val="000000" w:themeColor="text1"/>
          <w:spacing w:val="-1"/>
          <w:kern w:val="0"/>
          <w:sz w:val="22"/>
          <w:szCs w:val="24"/>
          <w:fitText w:val="1422" w:id="-1728911360"/>
        </w:rPr>
        <w:t>先</w:t>
      </w:r>
    </w:p>
    <w:p w:rsidR="00161B9F" w:rsidRPr="00161B9F" w:rsidRDefault="0027018A" w:rsidP="00161B9F">
      <w:pPr>
        <w:ind w:firstLineChars="2000" w:firstLine="12375"/>
        <w:rPr>
          <w:rFonts w:ascii="ＭＳ 明朝" w:eastAsia="ＭＳ 明朝" w:hAnsi="ＭＳ 明朝" w:cs="ＭＳ Ｐゴシック"/>
          <w:color w:val="000000" w:themeColor="text1"/>
          <w:kern w:val="0"/>
          <w:sz w:val="22"/>
        </w:rPr>
      </w:pPr>
      <w:r w:rsidRPr="00161B9F">
        <w:rPr>
          <w:rFonts w:ascii="ＭＳ 明朝" w:eastAsia="ＭＳ 明朝" w:hAnsi="ＭＳ 明朝" w:cs="ＭＳ Ｐゴシック" w:hint="eastAsia"/>
          <w:color w:val="000000" w:themeColor="text1"/>
          <w:spacing w:val="191"/>
          <w:kern w:val="0"/>
          <w:sz w:val="22"/>
          <w:fitText w:val="1422" w:id="-1728911872"/>
        </w:rPr>
        <w:t>連絡</w:t>
      </w:r>
      <w:r w:rsidRPr="00161B9F">
        <w:rPr>
          <w:rFonts w:ascii="ＭＳ 明朝" w:eastAsia="ＭＳ 明朝" w:hAnsi="ＭＳ 明朝" w:cs="ＭＳ Ｐゴシック" w:hint="eastAsia"/>
          <w:color w:val="000000" w:themeColor="text1"/>
          <w:spacing w:val="-1"/>
          <w:kern w:val="0"/>
          <w:sz w:val="22"/>
          <w:fitText w:val="1422" w:id="-1728911872"/>
        </w:rPr>
        <w:t>先</w:t>
      </w:r>
    </w:p>
    <w:p w:rsidR="001D2289" w:rsidRPr="00161B9F" w:rsidRDefault="00161B9F" w:rsidP="00161B9F">
      <w:pPr>
        <w:jc w:val="center"/>
        <w:rPr>
          <w:rFonts w:ascii="ＭＳ Ｐ明朝" w:eastAsia="ＭＳ Ｐ明朝" w:hAnsi="ＭＳ Ｐ明朝" w:cs="ＭＳ Ｐゴシック"/>
          <w:color w:val="000000" w:themeColor="text1"/>
          <w:kern w:val="0"/>
          <w:sz w:val="22"/>
        </w:rPr>
      </w:pPr>
      <w:r w:rsidRPr="009837B2">
        <w:rPr>
          <w:rFonts w:ascii="ＭＳ 明朝" w:eastAsia="ＭＳ 明朝" w:hAnsi="ＭＳ 明朝" w:hint="eastAsia"/>
          <w:color w:val="000000" w:themeColor="text1"/>
          <w:sz w:val="28"/>
          <w:szCs w:val="24"/>
        </w:rPr>
        <w:t>紙入札承認願</w:t>
      </w: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電子入札を指定した下記の入札について、下記の理由により電子入札システムを利用しての参加ができないため、紙入札方式での参加を承認願います。</w:t>
      </w: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jc w:val="cente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記</w:t>
      </w: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9837B2">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１　案件名（受付番号）</w:t>
      </w: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9837B2">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２　履行場所名</w:t>
      </w: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9837B2">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３　電子入札システムでの参加ができない理由</w:t>
      </w: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ED7EAD">
      <w:pPr>
        <w:rPr>
          <w:rFonts w:ascii="ＭＳ 明朝" w:eastAsia="ＭＳ 明朝" w:hAnsi="ＭＳ 明朝"/>
          <w:color w:val="000000" w:themeColor="text1"/>
          <w:sz w:val="22"/>
          <w:szCs w:val="24"/>
        </w:rPr>
      </w:pPr>
    </w:p>
    <w:p w:rsidR="001D2289" w:rsidRPr="00D643D8" w:rsidRDefault="001D2289" w:rsidP="00ED7EAD">
      <w:pPr>
        <w:rPr>
          <w:rFonts w:ascii="ＭＳ 明朝" w:eastAsia="ＭＳ 明朝" w:hAnsi="ＭＳ 明朝"/>
          <w:color w:val="000000" w:themeColor="text1"/>
          <w:sz w:val="22"/>
          <w:szCs w:val="24"/>
        </w:rPr>
      </w:pPr>
    </w:p>
    <w:p w:rsidR="001D2289" w:rsidRPr="00D643D8" w:rsidRDefault="001D2289" w:rsidP="00ED7EAD">
      <w:pPr>
        <w:rPr>
          <w:rFonts w:ascii="ＭＳ 明朝" w:eastAsia="ＭＳ 明朝" w:hAnsi="ＭＳ 明朝"/>
          <w:color w:val="000000" w:themeColor="text1"/>
          <w:sz w:val="22"/>
          <w:szCs w:val="24"/>
        </w:rPr>
      </w:pPr>
    </w:p>
    <w:p w:rsidR="003E3099" w:rsidRPr="00D643D8" w:rsidRDefault="003E3099">
      <w:pPr>
        <w:widowControl/>
        <w:jc w:val="left"/>
        <w:rPr>
          <w:rFonts w:ascii="ＭＳ 明朝" w:eastAsia="ＭＳ 明朝" w:hAnsi="ＭＳ 明朝"/>
          <w:color w:val="000000" w:themeColor="text1"/>
          <w:sz w:val="22"/>
          <w:szCs w:val="24"/>
        </w:rPr>
      </w:pPr>
      <w:r w:rsidRPr="00D643D8">
        <w:rPr>
          <w:rFonts w:ascii="ＭＳ 明朝" w:eastAsia="ＭＳ 明朝" w:hAnsi="ＭＳ 明朝"/>
          <w:color w:val="000000" w:themeColor="text1"/>
          <w:sz w:val="22"/>
          <w:szCs w:val="24"/>
        </w:rPr>
        <w:br w:type="page"/>
      </w:r>
    </w:p>
    <w:p w:rsidR="009120A7" w:rsidRPr="00D643D8" w:rsidRDefault="009120A7" w:rsidP="0092565D">
      <w:pPr>
        <w:widowControl/>
        <w:jc w:val="left"/>
        <w:rPr>
          <w:rFonts w:ascii="ＭＳ Ｐ明朝" w:eastAsia="ＭＳ Ｐ明朝" w:hAnsi="ＭＳ Ｐ明朝" w:cs="ＭＳ Ｐゴシック"/>
          <w:color w:val="000000" w:themeColor="text1"/>
          <w:kern w:val="0"/>
          <w:sz w:val="22"/>
        </w:rPr>
      </w:pPr>
      <w:r w:rsidRPr="00D643D8">
        <w:rPr>
          <w:rFonts w:ascii="ＭＳ Ｐ明朝" w:eastAsia="ＭＳ Ｐ明朝" w:hAnsi="ＭＳ Ｐ明朝" w:cs="ＭＳ Ｐゴシック" w:hint="eastAsia"/>
          <w:color w:val="000000" w:themeColor="text1"/>
          <w:kern w:val="0"/>
          <w:sz w:val="22"/>
        </w:rPr>
        <w:lastRenderedPageBreak/>
        <w:t>様式第</w:t>
      </w:r>
      <w:r w:rsidR="00794512" w:rsidRPr="00D643D8">
        <w:rPr>
          <w:rFonts w:ascii="ＭＳ Ｐ明朝" w:eastAsia="ＭＳ Ｐ明朝" w:hAnsi="ＭＳ Ｐ明朝" w:cs="ＭＳ Ｐゴシック" w:hint="eastAsia"/>
          <w:color w:val="000000" w:themeColor="text1"/>
          <w:kern w:val="0"/>
          <w:sz w:val="22"/>
        </w:rPr>
        <w:t>２</w:t>
      </w:r>
      <w:r w:rsidRPr="00D643D8">
        <w:rPr>
          <w:rFonts w:ascii="ＭＳ Ｐ明朝" w:eastAsia="ＭＳ Ｐ明朝" w:hAnsi="ＭＳ Ｐ明朝" w:cs="ＭＳ Ｐゴシック" w:hint="eastAsia"/>
          <w:color w:val="000000" w:themeColor="text1"/>
          <w:kern w:val="0"/>
          <w:sz w:val="22"/>
        </w:rPr>
        <w:t>号（第13条関係）</w:t>
      </w:r>
    </w:p>
    <w:p w:rsidR="009837B2" w:rsidRPr="00D643D8" w:rsidRDefault="009837B2" w:rsidP="009837B2">
      <w:pPr>
        <w:jc w:val="right"/>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年　　月　　日</w:t>
      </w:r>
    </w:p>
    <w:p w:rsidR="009837B2" w:rsidRPr="00D643D8" w:rsidRDefault="009837B2" w:rsidP="009837B2">
      <w:pPr>
        <w:rPr>
          <w:rFonts w:ascii="ＭＳ 明朝" w:eastAsia="ＭＳ 明朝" w:hAnsi="ＭＳ 明朝"/>
          <w:color w:val="000000" w:themeColor="text1"/>
          <w:sz w:val="22"/>
          <w:szCs w:val="24"/>
        </w:rPr>
      </w:pPr>
    </w:p>
    <w:p w:rsidR="009837B2" w:rsidRPr="00D643D8" w:rsidRDefault="009837B2" w:rsidP="009837B2">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（宛先）茅野市長</w:t>
      </w:r>
    </w:p>
    <w:p w:rsidR="009120A7" w:rsidRPr="00D643D8" w:rsidRDefault="009837B2" w:rsidP="009120A7">
      <w:pPr>
        <w:ind w:right="960"/>
        <w:jc w:val="center"/>
        <w:rPr>
          <w:rFonts w:ascii="ＭＳ Ｐ明朝" w:eastAsia="ＭＳ Ｐ明朝" w:hAnsi="ＭＳ Ｐ明朝" w:cs="ＭＳ Ｐゴシック"/>
          <w:color w:val="000000" w:themeColor="text1"/>
          <w:kern w:val="0"/>
          <w:sz w:val="22"/>
        </w:rPr>
      </w:pPr>
      <w:r>
        <w:rPr>
          <w:rFonts w:ascii="ＭＳ Ｐ明朝" w:eastAsia="ＭＳ Ｐ明朝" w:hAnsi="ＭＳ Ｐ明朝" w:cs="ＭＳ Ｐゴシック" w:hint="eastAsia"/>
          <w:color w:val="000000" w:themeColor="text1"/>
          <w:kern w:val="0"/>
          <w:sz w:val="22"/>
        </w:rPr>
        <w:t xml:space="preserve">　　　　　　　　　　　　　　</w:t>
      </w:r>
      <w:r w:rsidR="009120A7" w:rsidRPr="00D643D8">
        <w:rPr>
          <w:rFonts w:ascii="ＭＳ Ｐ明朝" w:eastAsia="ＭＳ Ｐ明朝" w:hAnsi="ＭＳ Ｐ明朝" w:cs="ＭＳ Ｐゴシック" w:hint="eastAsia"/>
          <w:color w:val="000000" w:themeColor="text1"/>
          <w:kern w:val="0"/>
          <w:sz w:val="22"/>
        </w:rPr>
        <w:t>申　立　人</w:t>
      </w:r>
    </w:p>
    <w:p w:rsidR="009837B2" w:rsidRPr="00D643D8" w:rsidRDefault="009120A7" w:rsidP="009837B2">
      <w:pPr>
        <w:rPr>
          <w:rFonts w:ascii="ＭＳ 明朝" w:eastAsia="ＭＳ 明朝" w:hAnsi="ＭＳ 明朝"/>
          <w:color w:val="000000" w:themeColor="text1"/>
          <w:sz w:val="22"/>
          <w:szCs w:val="24"/>
        </w:rPr>
      </w:pPr>
      <w:r w:rsidRPr="00D643D8">
        <w:rPr>
          <w:rFonts w:ascii="ＭＳ Ｐ明朝" w:eastAsia="ＭＳ Ｐ明朝" w:hAnsi="ＭＳ Ｐ明朝" w:cs="ＭＳ Ｐゴシック" w:hint="eastAsia"/>
          <w:color w:val="000000" w:themeColor="text1"/>
          <w:kern w:val="0"/>
          <w:sz w:val="22"/>
        </w:rPr>
        <w:t xml:space="preserve">　　　　　　　　　　　　　　　　　　　　　　　　　　　　　　</w:t>
      </w:r>
      <w:r w:rsidR="009837B2">
        <w:rPr>
          <w:rFonts w:ascii="ＭＳ Ｐ明朝" w:eastAsia="ＭＳ Ｐ明朝" w:hAnsi="ＭＳ Ｐ明朝" w:cs="ＭＳ Ｐゴシック" w:hint="eastAsia"/>
          <w:color w:val="000000" w:themeColor="text1"/>
          <w:kern w:val="0"/>
          <w:sz w:val="22"/>
        </w:rPr>
        <w:t xml:space="preserve">　</w:t>
      </w:r>
      <w:r w:rsidR="009837B2" w:rsidRPr="00D643D8">
        <w:rPr>
          <w:rFonts w:ascii="ＭＳ 明朝" w:eastAsia="ＭＳ 明朝" w:hAnsi="ＭＳ 明朝" w:hint="eastAsia"/>
          <w:color w:val="000000" w:themeColor="text1"/>
          <w:sz w:val="22"/>
          <w:szCs w:val="24"/>
        </w:rPr>
        <w:t>住　　　　所</w:t>
      </w:r>
    </w:p>
    <w:p w:rsidR="009837B2" w:rsidRPr="00D643D8" w:rsidRDefault="009837B2" w:rsidP="009837B2">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商号又は名称</w:t>
      </w:r>
    </w:p>
    <w:p w:rsidR="009837B2" w:rsidRDefault="009837B2" w:rsidP="009837B2">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w:t>
      </w:r>
      <w:r w:rsidRPr="009837B2">
        <w:rPr>
          <w:rFonts w:ascii="ＭＳ 明朝" w:eastAsia="ＭＳ 明朝" w:hAnsi="ＭＳ 明朝" w:hint="eastAsia"/>
          <w:color w:val="000000" w:themeColor="text1"/>
          <w:spacing w:val="90"/>
          <w:kern w:val="0"/>
          <w:sz w:val="22"/>
          <w:szCs w:val="24"/>
          <w:fitText w:val="1422" w:id="-1728910848"/>
        </w:rPr>
        <w:t>代表者</w:t>
      </w:r>
      <w:r w:rsidRPr="009837B2">
        <w:rPr>
          <w:rFonts w:ascii="ＭＳ 明朝" w:eastAsia="ＭＳ 明朝" w:hAnsi="ＭＳ 明朝" w:hint="eastAsia"/>
          <w:color w:val="000000" w:themeColor="text1"/>
          <w:spacing w:val="1"/>
          <w:kern w:val="0"/>
          <w:sz w:val="22"/>
          <w:szCs w:val="24"/>
          <w:fitText w:val="1422" w:id="-1728910848"/>
        </w:rPr>
        <w:t>名</w:t>
      </w:r>
      <w:r w:rsidRPr="00D643D8">
        <w:rPr>
          <w:rFonts w:ascii="ＭＳ 明朝" w:eastAsia="ＭＳ 明朝" w:hAnsi="ＭＳ 明朝" w:hint="eastAsia"/>
          <w:color w:val="000000" w:themeColor="text1"/>
          <w:sz w:val="22"/>
          <w:szCs w:val="24"/>
        </w:rPr>
        <w:t xml:space="preserve">　　　　　</w:t>
      </w:r>
    </w:p>
    <w:p w:rsidR="009837B2" w:rsidRPr="009837B2" w:rsidRDefault="009837B2" w:rsidP="009837B2">
      <w:pPr>
        <w:rPr>
          <w:rFonts w:ascii="ＭＳ 明朝" w:eastAsia="ＭＳ 明朝" w:hAnsi="ＭＳ 明朝" w:hint="eastAsia"/>
          <w:color w:val="000000" w:themeColor="text1"/>
          <w:sz w:val="22"/>
          <w:szCs w:val="24"/>
        </w:rPr>
      </w:pPr>
      <w:r>
        <w:rPr>
          <w:rFonts w:ascii="ＭＳ 明朝" w:eastAsia="ＭＳ 明朝" w:hAnsi="ＭＳ 明朝" w:hint="eastAsia"/>
          <w:color w:val="000000" w:themeColor="text1"/>
          <w:sz w:val="22"/>
          <w:szCs w:val="24"/>
        </w:rPr>
        <w:t xml:space="preserve">　　　　　　　　　　　　　　　　　　　　</w:t>
      </w:r>
      <w:r w:rsidRPr="009837B2">
        <w:rPr>
          <w:rFonts w:ascii="ＭＳ 明朝" w:eastAsia="ＭＳ 明朝" w:hAnsi="ＭＳ 明朝" w:hint="eastAsia"/>
          <w:color w:val="000000" w:themeColor="text1"/>
          <w:spacing w:val="191"/>
          <w:kern w:val="0"/>
          <w:sz w:val="22"/>
          <w:szCs w:val="24"/>
          <w:fitText w:val="1422" w:id="-1728910847"/>
        </w:rPr>
        <w:t>連絡</w:t>
      </w:r>
      <w:r w:rsidRPr="009837B2">
        <w:rPr>
          <w:rFonts w:ascii="ＭＳ 明朝" w:eastAsia="ＭＳ 明朝" w:hAnsi="ＭＳ 明朝" w:hint="eastAsia"/>
          <w:color w:val="000000" w:themeColor="text1"/>
          <w:spacing w:val="-1"/>
          <w:kern w:val="0"/>
          <w:sz w:val="22"/>
          <w:szCs w:val="24"/>
          <w:fitText w:val="1422" w:id="-1728910847"/>
        </w:rPr>
        <w:t>先</w:t>
      </w:r>
    </w:p>
    <w:p w:rsidR="009120A7" w:rsidRPr="00D643D8" w:rsidRDefault="0027018A" w:rsidP="0027018A">
      <w:pPr>
        <w:ind w:right="948"/>
        <w:jc w:val="center"/>
        <w:rPr>
          <w:rFonts w:ascii="ＭＳ Ｐ明朝" w:eastAsia="ＭＳ Ｐ明朝" w:hAnsi="ＭＳ Ｐ明朝" w:cs="ＭＳ Ｐゴシック"/>
          <w:color w:val="000000" w:themeColor="text1"/>
          <w:kern w:val="0"/>
          <w:sz w:val="22"/>
        </w:rPr>
      </w:pPr>
      <w:r w:rsidRPr="00D643D8">
        <w:rPr>
          <w:rFonts w:ascii="ＭＳ Ｐ明朝" w:eastAsia="ＭＳ Ｐ明朝" w:hAnsi="ＭＳ Ｐ明朝" w:cs="ＭＳ Ｐゴシック" w:hint="eastAsia"/>
          <w:color w:val="000000" w:themeColor="text1"/>
          <w:kern w:val="0"/>
          <w:sz w:val="22"/>
        </w:rPr>
        <w:t xml:space="preserve">  </w:t>
      </w:r>
    </w:p>
    <w:p w:rsidR="009120A7" w:rsidRPr="00D643D8" w:rsidRDefault="009120A7" w:rsidP="009120A7">
      <w:pPr>
        <w:jc w:val="center"/>
        <w:rPr>
          <w:rFonts w:ascii="ＭＳ Ｐ明朝" w:eastAsia="ＭＳ Ｐ明朝" w:hAnsi="ＭＳ Ｐ明朝" w:cs="ＭＳ Ｐゴシック"/>
          <w:color w:val="000000" w:themeColor="text1"/>
          <w:kern w:val="0"/>
          <w:sz w:val="28"/>
          <w:szCs w:val="28"/>
        </w:rPr>
      </w:pPr>
      <w:r w:rsidRPr="00D643D8">
        <w:rPr>
          <w:rFonts w:ascii="ＭＳ Ｐ明朝" w:eastAsia="ＭＳ Ｐ明朝" w:hAnsi="ＭＳ Ｐ明朝" w:cs="ＭＳ Ｐゴシック" w:hint="eastAsia"/>
          <w:color w:val="000000" w:themeColor="text1"/>
          <w:kern w:val="0"/>
          <w:sz w:val="28"/>
          <w:szCs w:val="28"/>
        </w:rPr>
        <w:t>疑義申立書</w:t>
      </w:r>
    </w:p>
    <w:p w:rsidR="009120A7" w:rsidRPr="00D643D8" w:rsidRDefault="009120A7" w:rsidP="009837B2">
      <w:pPr>
        <w:ind w:firstLineChars="100" w:firstLine="237"/>
        <w:jc w:val="left"/>
        <w:rPr>
          <w:rFonts w:ascii="ＭＳ Ｐ明朝" w:eastAsia="ＭＳ Ｐ明朝" w:hAnsi="ＭＳ Ｐ明朝" w:cs="ＭＳ Ｐゴシック"/>
          <w:color w:val="000000" w:themeColor="text1"/>
          <w:kern w:val="0"/>
          <w:sz w:val="22"/>
        </w:rPr>
      </w:pPr>
      <w:r w:rsidRPr="00D643D8">
        <w:rPr>
          <w:rFonts w:ascii="ＭＳ Ｐ明朝" w:eastAsia="ＭＳ Ｐ明朝" w:hAnsi="ＭＳ Ｐ明朝" w:cs="ＭＳ Ｐゴシック" w:hint="eastAsia"/>
          <w:color w:val="000000" w:themeColor="text1"/>
          <w:kern w:val="0"/>
          <w:sz w:val="22"/>
        </w:rPr>
        <w:t>次の入札</w:t>
      </w:r>
      <w:r w:rsidR="00D76F73" w:rsidRPr="00D643D8">
        <w:rPr>
          <w:rFonts w:ascii="ＭＳ Ｐ明朝" w:eastAsia="ＭＳ Ｐ明朝" w:hAnsi="ＭＳ Ｐ明朝" w:cs="ＭＳ Ｐゴシック" w:hint="eastAsia"/>
          <w:color w:val="000000" w:themeColor="text1"/>
          <w:kern w:val="0"/>
          <w:sz w:val="22"/>
        </w:rPr>
        <w:t>に</w:t>
      </w:r>
      <w:r w:rsidRPr="00D643D8">
        <w:rPr>
          <w:rFonts w:ascii="ＭＳ Ｐ明朝" w:eastAsia="ＭＳ Ｐ明朝" w:hAnsi="ＭＳ Ｐ明朝" w:cs="ＭＳ Ｐゴシック" w:hint="eastAsia"/>
          <w:color w:val="000000" w:themeColor="text1"/>
          <w:kern w:val="0"/>
          <w:sz w:val="22"/>
        </w:rPr>
        <w:t>疑義があるので、内容の確認を求めます。</w:t>
      </w:r>
    </w:p>
    <w:tbl>
      <w:tblPr>
        <w:tblW w:w="8845" w:type="dxa"/>
        <w:tblInd w:w="222" w:type="dxa"/>
        <w:tblCellMar>
          <w:left w:w="99" w:type="dxa"/>
          <w:right w:w="99" w:type="dxa"/>
        </w:tblCellMar>
        <w:tblLook w:val="04A0" w:firstRow="1" w:lastRow="0" w:firstColumn="1" w:lastColumn="0" w:noHBand="0" w:noVBand="1"/>
      </w:tblPr>
      <w:tblGrid>
        <w:gridCol w:w="2041"/>
        <w:gridCol w:w="6804"/>
      </w:tblGrid>
      <w:tr w:rsidR="00D643D8" w:rsidRPr="00D643D8" w:rsidTr="00712020">
        <w:trPr>
          <w:trHeight w:val="855"/>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0A7" w:rsidRPr="00D643D8" w:rsidRDefault="009120A7" w:rsidP="00156F89">
            <w:pPr>
              <w:widowControl/>
              <w:jc w:val="center"/>
              <w:rPr>
                <w:rFonts w:ascii="ＭＳ Ｐ明朝" w:eastAsia="ＭＳ Ｐ明朝" w:hAnsi="ＭＳ Ｐ明朝" w:cs="ＭＳ Ｐゴシック"/>
                <w:color w:val="000000" w:themeColor="text1"/>
                <w:kern w:val="0"/>
                <w:sz w:val="22"/>
              </w:rPr>
            </w:pPr>
            <w:r w:rsidRPr="00D643D8">
              <w:rPr>
                <w:rFonts w:ascii="ＭＳ Ｐ明朝" w:eastAsia="ＭＳ Ｐ明朝" w:hAnsi="ＭＳ Ｐ明朝" w:cs="ＭＳ Ｐゴシック" w:hint="eastAsia"/>
                <w:color w:val="000000" w:themeColor="text1"/>
                <w:kern w:val="0"/>
                <w:sz w:val="22"/>
              </w:rPr>
              <w:t>入札執行日</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9120A7" w:rsidRPr="00D643D8" w:rsidRDefault="009120A7" w:rsidP="00156F89">
            <w:pPr>
              <w:widowControl/>
              <w:jc w:val="left"/>
              <w:rPr>
                <w:rFonts w:ascii="ＭＳ Ｐ明朝" w:eastAsia="ＭＳ Ｐ明朝" w:hAnsi="ＭＳ Ｐ明朝" w:cs="ＭＳ Ｐゴシック"/>
                <w:color w:val="000000" w:themeColor="text1"/>
                <w:kern w:val="0"/>
                <w:sz w:val="22"/>
              </w:rPr>
            </w:pPr>
            <w:r w:rsidRPr="00D643D8">
              <w:rPr>
                <w:rFonts w:ascii="ＭＳ Ｐ明朝" w:eastAsia="ＭＳ Ｐ明朝" w:hAnsi="ＭＳ Ｐ明朝" w:cs="ＭＳ Ｐゴシック" w:hint="eastAsia"/>
                <w:color w:val="000000" w:themeColor="text1"/>
                <w:kern w:val="0"/>
                <w:sz w:val="22"/>
              </w:rPr>
              <w:t xml:space="preserve">　</w:t>
            </w:r>
          </w:p>
        </w:tc>
      </w:tr>
      <w:tr w:rsidR="00D643D8" w:rsidRPr="00D643D8" w:rsidTr="00712020">
        <w:trPr>
          <w:trHeight w:val="855"/>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9120A7" w:rsidRPr="00D643D8" w:rsidRDefault="00794512" w:rsidP="00156F89">
            <w:pPr>
              <w:widowControl/>
              <w:jc w:val="center"/>
              <w:rPr>
                <w:rFonts w:ascii="ＭＳ Ｐ明朝" w:eastAsia="ＭＳ Ｐ明朝" w:hAnsi="ＭＳ Ｐ明朝" w:cs="ＭＳ Ｐゴシック"/>
                <w:color w:val="000000" w:themeColor="text1"/>
                <w:kern w:val="0"/>
                <w:sz w:val="22"/>
              </w:rPr>
            </w:pPr>
            <w:r w:rsidRPr="00D643D8">
              <w:rPr>
                <w:rFonts w:ascii="ＭＳ Ｐ明朝" w:eastAsia="ＭＳ Ｐ明朝" w:hAnsi="ＭＳ Ｐ明朝" w:cs="ＭＳ Ｐゴシック" w:hint="eastAsia"/>
                <w:color w:val="000000" w:themeColor="text1"/>
                <w:kern w:val="0"/>
                <w:sz w:val="22"/>
              </w:rPr>
              <w:t>案件名</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9120A7" w:rsidRPr="00D643D8" w:rsidRDefault="009120A7" w:rsidP="00156F89">
            <w:pPr>
              <w:widowControl/>
              <w:jc w:val="left"/>
              <w:rPr>
                <w:rFonts w:ascii="ＭＳ Ｐ明朝" w:eastAsia="ＭＳ Ｐ明朝" w:hAnsi="ＭＳ Ｐ明朝" w:cs="ＭＳ Ｐゴシック"/>
                <w:color w:val="000000" w:themeColor="text1"/>
                <w:kern w:val="0"/>
                <w:sz w:val="22"/>
              </w:rPr>
            </w:pPr>
            <w:r w:rsidRPr="00D643D8">
              <w:rPr>
                <w:rFonts w:ascii="ＭＳ Ｐ明朝" w:eastAsia="ＭＳ Ｐ明朝" w:hAnsi="ＭＳ Ｐ明朝" w:cs="ＭＳ Ｐゴシック" w:hint="eastAsia"/>
                <w:color w:val="000000" w:themeColor="text1"/>
                <w:kern w:val="0"/>
                <w:sz w:val="22"/>
              </w:rPr>
              <w:t xml:space="preserve">　</w:t>
            </w:r>
          </w:p>
        </w:tc>
      </w:tr>
      <w:tr w:rsidR="00D643D8" w:rsidRPr="00D643D8" w:rsidTr="00712020">
        <w:trPr>
          <w:trHeight w:val="5474"/>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9120A7" w:rsidRPr="00D643D8" w:rsidRDefault="009120A7" w:rsidP="00156F89">
            <w:pPr>
              <w:widowControl/>
              <w:jc w:val="center"/>
              <w:rPr>
                <w:rFonts w:ascii="ＭＳ Ｐ明朝" w:eastAsia="ＭＳ Ｐ明朝" w:hAnsi="ＭＳ Ｐ明朝" w:cs="ＭＳ Ｐゴシック"/>
                <w:color w:val="000000" w:themeColor="text1"/>
                <w:kern w:val="0"/>
                <w:sz w:val="22"/>
              </w:rPr>
            </w:pPr>
            <w:r w:rsidRPr="00D643D8">
              <w:rPr>
                <w:rFonts w:ascii="ＭＳ Ｐ明朝" w:eastAsia="ＭＳ Ｐ明朝" w:hAnsi="ＭＳ Ｐ明朝" w:cs="ＭＳ Ｐゴシック" w:hint="eastAsia"/>
                <w:color w:val="000000" w:themeColor="text1"/>
                <w:kern w:val="0"/>
                <w:sz w:val="22"/>
              </w:rPr>
              <w:t>疑義内容</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9120A7" w:rsidRPr="00D643D8" w:rsidRDefault="009120A7" w:rsidP="00156F89">
            <w:pPr>
              <w:widowControl/>
              <w:jc w:val="left"/>
              <w:rPr>
                <w:rFonts w:ascii="ＭＳ Ｐ明朝" w:eastAsia="ＭＳ Ｐ明朝" w:hAnsi="ＭＳ Ｐ明朝" w:cs="ＭＳ Ｐゴシック"/>
                <w:color w:val="000000" w:themeColor="text1"/>
                <w:kern w:val="0"/>
                <w:sz w:val="22"/>
              </w:rPr>
            </w:pPr>
            <w:r w:rsidRPr="00D643D8">
              <w:rPr>
                <w:rFonts w:ascii="ＭＳ Ｐ明朝" w:eastAsia="ＭＳ Ｐ明朝" w:hAnsi="ＭＳ Ｐ明朝" w:cs="ＭＳ Ｐゴシック" w:hint="eastAsia"/>
                <w:color w:val="000000" w:themeColor="text1"/>
                <w:kern w:val="0"/>
                <w:sz w:val="22"/>
              </w:rPr>
              <w:t xml:space="preserve">　</w:t>
            </w:r>
          </w:p>
        </w:tc>
      </w:tr>
      <w:tr w:rsidR="00D643D8" w:rsidRPr="00D643D8" w:rsidTr="00712020">
        <w:trPr>
          <w:trHeight w:val="660"/>
        </w:trPr>
        <w:tc>
          <w:tcPr>
            <w:tcW w:w="8845" w:type="dxa"/>
            <w:gridSpan w:val="2"/>
            <w:tcBorders>
              <w:top w:val="nil"/>
              <w:left w:val="nil"/>
              <w:bottom w:val="nil"/>
              <w:right w:val="nil"/>
            </w:tcBorders>
            <w:shd w:val="clear" w:color="auto" w:fill="auto"/>
            <w:vAlign w:val="center"/>
            <w:hideMark/>
          </w:tcPr>
          <w:p w:rsidR="009120A7" w:rsidRPr="00D643D8" w:rsidRDefault="009120A7" w:rsidP="00A32CE5">
            <w:pPr>
              <w:widowControl/>
              <w:ind w:left="680" w:hangingChars="300" w:hanging="680"/>
              <w:jc w:val="left"/>
              <w:rPr>
                <w:rFonts w:ascii="ＭＳ Ｐ明朝" w:eastAsia="ＭＳ Ｐ明朝" w:hAnsi="ＭＳ Ｐ明朝" w:cs="ＭＳ Ｐゴシック"/>
                <w:color w:val="000000" w:themeColor="text1"/>
                <w:kern w:val="0"/>
              </w:rPr>
            </w:pPr>
            <w:r w:rsidRPr="00D643D8">
              <w:rPr>
                <w:rFonts w:ascii="ＭＳ Ｐ明朝" w:eastAsia="ＭＳ Ｐ明朝" w:hAnsi="ＭＳ Ｐ明朝" w:cs="ＭＳ Ｐゴシック" w:hint="eastAsia"/>
                <w:color w:val="000000" w:themeColor="text1"/>
                <w:kern w:val="0"/>
              </w:rPr>
              <w:t>注意①</w:t>
            </w:r>
            <w:r w:rsidR="00712020">
              <w:rPr>
                <w:rFonts w:ascii="ＭＳ 明朝" w:eastAsia="ＭＳ 明朝" w:hAnsi="ＭＳ 明朝" w:cs="ＭＳ Ｐゴシック" w:hint="eastAsia"/>
                <w:color w:val="000000" w:themeColor="text1"/>
                <w:kern w:val="0"/>
              </w:rPr>
              <w:t xml:space="preserve">　</w:t>
            </w:r>
            <w:r w:rsidRPr="00D643D8">
              <w:rPr>
                <w:rFonts w:ascii="ＭＳ Ｐ明朝" w:eastAsia="ＭＳ Ｐ明朝" w:hAnsi="ＭＳ Ｐ明朝" w:cs="ＭＳ Ｐゴシック" w:hint="eastAsia"/>
                <w:color w:val="000000" w:themeColor="text1"/>
                <w:kern w:val="0"/>
              </w:rPr>
              <w:t>疑義の具体的な項目を記載してください。また、具体的な項目を示す「自社の積算書、参考資料」を添付してください。単に「自分が想定した入札予定価格と合わない」等は疑義の対象としません。</w:t>
            </w:r>
          </w:p>
        </w:tc>
      </w:tr>
      <w:tr w:rsidR="009120A7" w:rsidRPr="00D643D8" w:rsidTr="00712020">
        <w:trPr>
          <w:trHeight w:val="660"/>
        </w:trPr>
        <w:tc>
          <w:tcPr>
            <w:tcW w:w="8845" w:type="dxa"/>
            <w:gridSpan w:val="2"/>
            <w:tcBorders>
              <w:top w:val="nil"/>
              <w:left w:val="nil"/>
              <w:bottom w:val="nil"/>
              <w:right w:val="nil"/>
            </w:tcBorders>
            <w:shd w:val="clear" w:color="auto" w:fill="auto"/>
            <w:vAlign w:val="center"/>
            <w:hideMark/>
          </w:tcPr>
          <w:p w:rsidR="009120A7" w:rsidRPr="00D643D8" w:rsidRDefault="00D76F73" w:rsidP="00A32CE5">
            <w:pPr>
              <w:widowControl/>
              <w:ind w:left="680" w:hangingChars="300" w:hanging="680"/>
              <w:jc w:val="left"/>
              <w:rPr>
                <w:rFonts w:ascii="ＭＳ Ｐ明朝" w:eastAsia="ＭＳ Ｐ明朝" w:hAnsi="ＭＳ Ｐ明朝" w:cs="ＭＳ Ｐゴシック"/>
                <w:color w:val="000000" w:themeColor="text1"/>
                <w:kern w:val="0"/>
              </w:rPr>
            </w:pPr>
            <w:r w:rsidRPr="00D643D8">
              <w:rPr>
                <w:rFonts w:ascii="ＭＳ Ｐ明朝" w:eastAsia="ＭＳ Ｐ明朝" w:hAnsi="ＭＳ Ｐ明朝" w:cs="ＭＳ Ｐゴシック" w:hint="eastAsia"/>
                <w:color w:val="000000" w:themeColor="text1"/>
                <w:kern w:val="0"/>
              </w:rPr>
              <w:t>注意②</w:t>
            </w:r>
            <w:r w:rsidR="00712020">
              <w:rPr>
                <w:rFonts w:ascii="ＭＳ 明朝" w:eastAsia="ＭＳ 明朝" w:hAnsi="ＭＳ 明朝" w:cs="ＭＳ Ｐゴシック" w:hint="eastAsia"/>
                <w:color w:val="000000" w:themeColor="text1"/>
                <w:kern w:val="0"/>
              </w:rPr>
              <w:t xml:space="preserve">　</w:t>
            </w:r>
            <w:r w:rsidR="009120A7" w:rsidRPr="00D643D8">
              <w:rPr>
                <w:rFonts w:ascii="ＭＳ Ｐ明朝" w:eastAsia="ＭＳ Ｐ明朝" w:hAnsi="ＭＳ Ｐ明朝" w:cs="ＭＳ Ｐゴシック" w:hint="eastAsia"/>
                <w:color w:val="000000" w:themeColor="text1"/>
                <w:kern w:val="0"/>
              </w:rPr>
              <w:t>疑義申立書の提出期限は、当該案件に係る</w:t>
            </w:r>
            <w:r w:rsidR="00794512" w:rsidRPr="00D643D8">
              <w:rPr>
                <w:rFonts w:ascii="ＭＳ Ｐ明朝" w:eastAsia="ＭＳ Ｐ明朝" w:hAnsi="ＭＳ Ｐ明朝" w:cs="ＭＳ Ｐゴシック" w:hint="eastAsia"/>
                <w:color w:val="000000" w:themeColor="text1"/>
                <w:kern w:val="0"/>
              </w:rPr>
              <w:t>開札の翌々日</w:t>
            </w:r>
            <w:r w:rsidR="009120A7" w:rsidRPr="00D643D8">
              <w:rPr>
                <w:rFonts w:ascii="ＭＳ Ｐ明朝" w:eastAsia="ＭＳ Ｐ明朝" w:hAnsi="ＭＳ Ｐ明朝" w:cs="ＭＳ Ｐゴシック" w:hint="eastAsia"/>
                <w:color w:val="000000" w:themeColor="text1"/>
                <w:kern w:val="0"/>
              </w:rPr>
              <w:t>（</w:t>
            </w:r>
            <w:r w:rsidR="00794512" w:rsidRPr="00D643D8">
              <w:rPr>
                <w:rFonts w:ascii="ＭＳ Ｐ明朝" w:eastAsia="ＭＳ Ｐ明朝" w:hAnsi="ＭＳ Ｐ明朝" w:cs="ＭＳ Ｐゴシック" w:hint="eastAsia"/>
                <w:color w:val="000000" w:themeColor="text1"/>
                <w:kern w:val="0"/>
              </w:rPr>
              <w:t>休日を含まない</w:t>
            </w:r>
            <w:r w:rsidR="009120A7" w:rsidRPr="00D643D8">
              <w:rPr>
                <w:rFonts w:ascii="ＭＳ Ｐ明朝" w:eastAsia="ＭＳ Ｐ明朝" w:hAnsi="ＭＳ Ｐ明朝" w:cs="ＭＳ Ｐゴシック" w:hint="eastAsia"/>
                <w:color w:val="000000" w:themeColor="text1"/>
                <w:kern w:val="0"/>
              </w:rPr>
              <w:t>。）の正午までに財政課へ持参の上、提出するものとする。</w:t>
            </w:r>
          </w:p>
        </w:tc>
      </w:tr>
    </w:tbl>
    <w:p w:rsidR="003E3099" w:rsidRPr="00D643D8" w:rsidRDefault="003E3099" w:rsidP="001D2289">
      <w:pPr>
        <w:overflowPunct w:val="0"/>
        <w:autoSpaceDE w:val="0"/>
        <w:autoSpaceDN w:val="0"/>
        <w:ind w:left="257" w:hangingChars="100" w:hanging="257"/>
        <w:rPr>
          <w:rFonts w:ascii="ＭＳ 明朝" w:eastAsia="ＭＳ 明朝" w:hAnsi="ＭＳ 明朝"/>
          <w:color w:val="000000" w:themeColor="text1"/>
          <w:sz w:val="24"/>
          <w:szCs w:val="24"/>
        </w:rPr>
      </w:pPr>
    </w:p>
    <w:p w:rsidR="00794512" w:rsidRPr="00D643D8" w:rsidRDefault="00794512" w:rsidP="00794512">
      <w:pPr>
        <w:overflowPunct w:val="0"/>
        <w:autoSpaceDE w:val="0"/>
        <w:autoSpaceDN w:val="0"/>
        <w:rPr>
          <w:rFonts w:ascii="ＭＳ 明朝" w:eastAsia="ＭＳ 明朝" w:hAnsi="ＭＳ 明朝" w:cs="Times New Roman"/>
          <w:color w:val="000000" w:themeColor="text1"/>
          <w:kern w:val="0"/>
          <w:sz w:val="22"/>
          <w:szCs w:val="24"/>
        </w:rPr>
      </w:pPr>
      <w:r w:rsidRPr="00D643D8">
        <w:rPr>
          <w:rFonts w:ascii="ＭＳ 明朝" w:eastAsia="ＭＳ 明朝" w:hAnsi="ＭＳ 明朝" w:cs="Times New Roman" w:hint="eastAsia"/>
          <w:color w:val="000000" w:themeColor="text1"/>
          <w:kern w:val="0"/>
          <w:sz w:val="22"/>
          <w:szCs w:val="24"/>
        </w:rPr>
        <w:lastRenderedPageBreak/>
        <w:t>様式第３号（第15条関係）</w:t>
      </w:r>
    </w:p>
    <w:p w:rsidR="00794512" w:rsidRPr="00D643D8" w:rsidRDefault="00794512" w:rsidP="007F34A8">
      <w:pPr>
        <w:jc w:val="right"/>
        <w:rPr>
          <w:rFonts w:ascii="ＭＳ 明朝" w:eastAsia="ＭＳ 明朝" w:hAnsi="ＭＳ 明朝" w:cs="Times New Roman"/>
          <w:color w:val="000000" w:themeColor="text1"/>
          <w:kern w:val="0"/>
          <w:sz w:val="22"/>
          <w:szCs w:val="24"/>
        </w:rPr>
      </w:pPr>
      <w:r w:rsidRPr="00D643D8">
        <w:rPr>
          <w:rFonts w:ascii="ＭＳ 明朝" w:eastAsia="ＭＳ 明朝" w:hAnsi="ＭＳ 明朝" w:cs="Times New Roman" w:hint="eastAsia"/>
          <w:color w:val="000000" w:themeColor="text1"/>
          <w:kern w:val="0"/>
          <w:sz w:val="22"/>
          <w:szCs w:val="24"/>
        </w:rPr>
        <w:t xml:space="preserve">　　　　　　　　　　　　　　　　　　　　　　　　　　　　　 第　　　　　号</w:t>
      </w:r>
    </w:p>
    <w:p w:rsidR="00794512" w:rsidRPr="00D643D8" w:rsidRDefault="00794512" w:rsidP="00794512">
      <w:pPr>
        <w:jc w:val="right"/>
        <w:rPr>
          <w:rFonts w:ascii="ＭＳ 明朝" w:eastAsia="ＭＳ 明朝" w:hAnsi="ＭＳ 明朝" w:cs="Times New Roman"/>
          <w:color w:val="000000" w:themeColor="text1"/>
          <w:kern w:val="0"/>
          <w:sz w:val="22"/>
          <w:szCs w:val="24"/>
        </w:rPr>
      </w:pPr>
      <w:r w:rsidRPr="00D643D8">
        <w:rPr>
          <w:rFonts w:ascii="ＭＳ 明朝" w:eastAsia="ＭＳ 明朝" w:hAnsi="ＭＳ 明朝" w:cs="Times New Roman" w:hint="eastAsia"/>
          <w:color w:val="000000" w:themeColor="text1"/>
          <w:kern w:val="0"/>
          <w:sz w:val="22"/>
          <w:szCs w:val="24"/>
        </w:rPr>
        <w:t xml:space="preserve">　　　年　　　月　　　日</w:t>
      </w:r>
    </w:p>
    <w:p w:rsidR="00794512" w:rsidRPr="00D643D8" w:rsidRDefault="00794512" w:rsidP="00794512">
      <w:pPr>
        <w:rPr>
          <w:rFonts w:ascii="ＭＳ 明朝" w:eastAsia="ＭＳ 明朝" w:hAnsi="ＭＳ 明朝" w:cs="Times New Roman"/>
          <w:color w:val="000000" w:themeColor="text1"/>
          <w:kern w:val="0"/>
          <w:sz w:val="24"/>
          <w:szCs w:val="24"/>
        </w:rPr>
      </w:pPr>
    </w:p>
    <w:p w:rsidR="00794512" w:rsidRPr="00D643D8" w:rsidRDefault="00794512" w:rsidP="00794512">
      <w:pPr>
        <w:overflowPunct w:val="0"/>
        <w:autoSpaceDE w:val="0"/>
        <w:autoSpaceDN w:val="0"/>
        <w:jc w:val="center"/>
        <w:rPr>
          <w:rFonts w:ascii="ＭＳ 明朝" w:eastAsia="ＭＳ 明朝" w:hAnsi="ＭＳ 明朝" w:cs="Times New Roman"/>
          <w:color w:val="000000" w:themeColor="text1"/>
          <w:kern w:val="0"/>
          <w:sz w:val="24"/>
          <w:szCs w:val="24"/>
        </w:rPr>
      </w:pPr>
      <w:r w:rsidRPr="00A32CE5">
        <w:rPr>
          <w:rFonts w:ascii="ＭＳ 明朝" w:eastAsia="ＭＳ 明朝" w:hAnsi="ＭＳ 明朝" w:cs="Times New Roman" w:hint="eastAsia"/>
          <w:color w:val="000000" w:themeColor="text1"/>
          <w:kern w:val="0"/>
          <w:sz w:val="28"/>
          <w:szCs w:val="24"/>
        </w:rPr>
        <w:t>入札参加</w:t>
      </w:r>
      <w:bookmarkStart w:id="0" w:name="_GoBack"/>
      <w:bookmarkEnd w:id="0"/>
      <w:r w:rsidRPr="00A32CE5">
        <w:rPr>
          <w:rFonts w:ascii="ＭＳ 明朝" w:eastAsia="ＭＳ 明朝" w:hAnsi="ＭＳ 明朝" w:cs="Times New Roman" w:hint="eastAsia"/>
          <w:color w:val="000000" w:themeColor="text1"/>
          <w:kern w:val="0"/>
          <w:sz w:val="28"/>
          <w:szCs w:val="24"/>
        </w:rPr>
        <w:t>資格要件不適格通知書</w:t>
      </w:r>
    </w:p>
    <w:p w:rsidR="00794512" w:rsidRPr="00D643D8" w:rsidRDefault="00794512" w:rsidP="00794512">
      <w:pPr>
        <w:overflowPunct w:val="0"/>
        <w:autoSpaceDE w:val="0"/>
        <w:autoSpaceDN w:val="0"/>
        <w:spacing w:before="100" w:after="100"/>
        <w:ind w:right="840"/>
        <w:rPr>
          <w:rFonts w:ascii="ＭＳ 明朝" w:eastAsia="ＭＳ 明朝" w:hAnsi="ＭＳ 明朝" w:cs="Times New Roman"/>
          <w:color w:val="000000" w:themeColor="text1"/>
          <w:kern w:val="0"/>
          <w:sz w:val="24"/>
          <w:szCs w:val="24"/>
        </w:rPr>
      </w:pPr>
      <w:r w:rsidRPr="00D643D8">
        <w:rPr>
          <w:rFonts w:ascii="ＭＳ 明朝" w:eastAsia="ＭＳ 明朝" w:hAnsi="ＭＳ 明朝" w:cs="Times New Roman" w:hint="eastAsia"/>
          <w:color w:val="000000" w:themeColor="text1"/>
          <w:kern w:val="0"/>
          <w:sz w:val="24"/>
          <w:szCs w:val="24"/>
        </w:rPr>
        <w:t xml:space="preserve">　</w:t>
      </w:r>
    </w:p>
    <w:p w:rsidR="00794512" w:rsidRPr="00D643D8" w:rsidRDefault="00794512" w:rsidP="00794512">
      <w:pPr>
        <w:overflowPunct w:val="0"/>
        <w:autoSpaceDE w:val="0"/>
        <w:autoSpaceDN w:val="0"/>
        <w:spacing w:before="100" w:after="100"/>
        <w:ind w:right="840"/>
        <w:rPr>
          <w:rFonts w:ascii="ＭＳ 明朝" w:eastAsia="ＭＳ 明朝" w:hAnsi="ＭＳ 明朝" w:cs="Times New Roman"/>
          <w:color w:val="000000" w:themeColor="text1"/>
          <w:kern w:val="0"/>
          <w:sz w:val="22"/>
          <w:szCs w:val="24"/>
        </w:rPr>
      </w:pPr>
      <w:r w:rsidRPr="00D643D8">
        <w:rPr>
          <w:rFonts w:ascii="ＭＳ 明朝" w:eastAsia="ＭＳ 明朝" w:hAnsi="ＭＳ 明朝" w:cs="Times New Roman" w:hint="eastAsia"/>
          <w:color w:val="000000" w:themeColor="text1"/>
          <w:kern w:val="0"/>
          <w:sz w:val="24"/>
          <w:szCs w:val="24"/>
        </w:rPr>
        <w:t xml:space="preserve">　　</w:t>
      </w:r>
      <w:r w:rsidRPr="00D643D8">
        <w:rPr>
          <w:rFonts w:ascii="ＭＳ 明朝" w:eastAsia="ＭＳ 明朝" w:hAnsi="ＭＳ 明朝" w:cs="Times New Roman" w:hint="eastAsia"/>
          <w:color w:val="000000" w:themeColor="text1"/>
          <w:kern w:val="0"/>
          <w:sz w:val="22"/>
          <w:szCs w:val="24"/>
        </w:rPr>
        <w:t xml:space="preserve"> </w:t>
      </w:r>
      <w:r w:rsidRPr="00D643D8">
        <w:rPr>
          <w:rFonts w:ascii="ＭＳ 明朝" w:eastAsia="ＭＳ 明朝" w:hAnsi="ＭＳ 明朝" w:cs="Times New Roman"/>
          <w:color w:val="000000" w:themeColor="text1"/>
          <w:kern w:val="0"/>
          <w:sz w:val="22"/>
          <w:szCs w:val="24"/>
        </w:rPr>
        <w:t xml:space="preserve">        </w:t>
      </w:r>
      <w:r w:rsidRPr="00D643D8">
        <w:rPr>
          <w:rFonts w:ascii="ＭＳ 明朝" w:eastAsia="ＭＳ 明朝" w:hAnsi="ＭＳ 明朝" w:cs="Times New Roman" w:hint="eastAsia"/>
          <w:color w:val="000000" w:themeColor="text1"/>
          <w:kern w:val="0"/>
          <w:sz w:val="22"/>
          <w:szCs w:val="24"/>
        </w:rPr>
        <w:t>様</w:t>
      </w:r>
    </w:p>
    <w:p w:rsidR="00794512" w:rsidRDefault="00794512" w:rsidP="007F34A8">
      <w:pPr>
        <w:overflowPunct w:val="0"/>
        <w:autoSpaceDE w:val="0"/>
        <w:autoSpaceDN w:val="0"/>
        <w:spacing w:before="100"/>
        <w:ind w:left="7576" w:right="340" w:hangingChars="3200" w:hanging="7576"/>
        <w:rPr>
          <w:rFonts w:ascii="ＭＳ 明朝" w:eastAsia="ＭＳ 明朝" w:hAnsi="ＭＳ 明朝" w:cs="Times New Roman"/>
          <w:color w:val="000000" w:themeColor="text1"/>
          <w:kern w:val="0"/>
          <w:sz w:val="22"/>
          <w:szCs w:val="24"/>
          <w:bdr w:val="single" w:sz="4" w:space="0" w:color="auto"/>
        </w:rPr>
      </w:pPr>
      <w:r w:rsidRPr="00D643D8">
        <w:rPr>
          <w:rFonts w:ascii="ＭＳ 明朝" w:eastAsia="ＭＳ 明朝" w:hAnsi="ＭＳ 明朝" w:cs="Times New Roman" w:hint="eastAsia"/>
          <w:color w:val="000000" w:themeColor="text1"/>
          <w:kern w:val="0"/>
          <w:sz w:val="22"/>
          <w:szCs w:val="24"/>
        </w:rPr>
        <w:t xml:space="preserve">　　　　　　　　　　　　　　　　　　　　</w:t>
      </w:r>
      <w:r w:rsidR="007F34A8" w:rsidRPr="00D643D8">
        <w:rPr>
          <w:rFonts w:ascii="ＭＳ 明朝" w:eastAsia="ＭＳ 明朝" w:hAnsi="ＭＳ 明朝" w:cs="Times New Roman" w:hint="eastAsia"/>
          <w:color w:val="000000" w:themeColor="text1"/>
          <w:kern w:val="0"/>
          <w:sz w:val="22"/>
          <w:szCs w:val="24"/>
        </w:rPr>
        <w:t xml:space="preserve">　</w:t>
      </w:r>
      <w:r w:rsidRPr="00D643D8">
        <w:rPr>
          <w:rFonts w:ascii="ＭＳ 明朝" w:eastAsia="ＭＳ 明朝" w:hAnsi="ＭＳ 明朝" w:cs="Times New Roman" w:hint="eastAsia"/>
          <w:color w:val="000000" w:themeColor="text1"/>
          <w:kern w:val="0"/>
          <w:sz w:val="22"/>
          <w:szCs w:val="24"/>
        </w:rPr>
        <w:t xml:space="preserve">　　　　茅野市長　　　　　　</w:t>
      </w:r>
      <w:r w:rsidRPr="00D643D8">
        <w:rPr>
          <w:rFonts w:ascii="ＭＳ 明朝" w:eastAsia="ＭＳ 明朝" w:hAnsi="ＭＳ 明朝" w:cs="Times New Roman" w:hint="eastAsia"/>
          <w:color w:val="000000" w:themeColor="text1"/>
          <w:kern w:val="0"/>
          <w:sz w:val="22"/>
          <w:szCs w:val="24"/>
          <w:bdr w:val="single" w:sz="4" w:space="0" w:color="auto"/>
        </w:rPr>
        <w:t>印</w:t>
      </w:r>
    </w:p>
    <w:p w:rsidR="00A32CE5" w:rsidRPr="00D643D8" w:rsidRDefault="00A32CE5" w:rsidP="007F34A8">
      <w:pPr>
        <w:overflowPunct w:val="0"/>
        <w:autoSpaceDE w:val="0"/>
        <w:autoSpaceDN w:val="0"/>
        <w:spacing w:before="100"/>
        <w:ind w:left="7576" w:right="340" w:hangingChars="3200" w:hanging="7576"/>
        <w:rPr>
          <w:rFonts w:ascii="ＭＳ 明朝" w:eastAsia="ＭＳ 明朝" w:hAnsi="ＭＳ 明朝" w:cs="Times New Roman" w:hint="eastAsia"/>
          <w:color w:val="000000" w:themeColor="text1"/>
          <w:kern w:val="0"/>
          <w:sz w:val="22"/>
          <w:szCs w:val="24"/>
        </w:rPr>
      </w:pPr>
    </w:p>
    <w:p w:rsidR="00794512" w:rsidRPr="00D643D8" w:rsidRDefault="00794512" w:rsidP="00794512">
      <w:pPr>
        <w:overflowPunct w:val="0"/>
        <w:autoSpaceDE w:val="0"/>
        <w:autoSpaceDN w:val="0"/>
        <w:spacing w:before="100" w:after="100"/>
        <w:ind w:right="840"/>
        <w:rPr>
          <w:rFonts w:ascii="ＭＳ 明朝" w:eastAsia="ＭＳ 明朝" w:hAnsi="ＭＳ 明朝" w:cs="Times New Roman"/>
          <w:color w:val="000000" w:themeColor="text1"/>
          <w:kern w:val="0"/>
          <w:sz w:val="22"/>
          <w:szCs w:val="24"/>
        </w:rPr>
      </w:pPr>
      <w:r w:rsidRPr="00D643D8">
        <w:rPr>
          <w:rFonts w:ascii="ＭＳ 明朝" w:eastAsia="ＭＳ 明朝" w:hAnsi="ＭＳ 明朝" w:cs="Times New Roman" w:hint="eastAsia"/>
          <w:color w:val="000000" w:themeColor="text1"/>
          <w:kern w:val="0"/>
          <w:sz w:val="22"/>
          <w:szCs w:val="24"/>
        </w:rPr>
        <w:t xml:space="preserve">　貴社が先に入札した下記入札資格要件を審査した結果、下記の理由により入札参加資格要件を満たさないため、失格としたので通知します。</w:t>
      </w:r>
    </w:p>
    <w:p w:rsidR="00794512" w:rsidRPr="00D643D8" w:rsidRDefault="00794512" w:rsidP="00794512">
      <w:pPr>
        <w:jc w:val="center"/>
        <w:rPr>
          <w:rFonts w:ascii="ＭＳ 明朝" w:eastAsia="ＭＳ 明朝" w:hAnsi="ＭＳ 明朝" w:cs="Times New Roman"/>
          <w:color w:val="000000" w:themeColor="text1"/>
          <w:kern w:val="0"/>
          <w:sz w:val="24"/>
          <w:szCs w:val="24"/>
        </w:rPr>
      </w:pPr>
      <w:r w:rsidRPr="00D643D8">
        <w:rPr>
          <w:rFonts w:ascii="ＭＳ 明朝" w:eastAsia="ＭＳ 明朝" w:hAnsi="ＭＳ 明朝" w:cs="Times New Roman" w:hint="eastAsia"/>
          <w:color w:val="000000" w:themeColor="text1"/>
          <w:kern w:val="0"/>
          <w:sz w:val="24"/>
          <w:szCs w:val="24"/>
        </w:rPr>
        <w:t>記</w:t>
      </w:r>
    </w:p>
    <w:p w:rsidR="00794512" w:rsidRPr="00D643D8" w:rsidRDefault="00794512" w:rsidP="00794512">
      <w:pPr>
        <w:jc w:val="center"/>
        <w:rPr>
          <w:rFonts w:ascii="ＭＳ 明朝" w:eastAsia="ＭＳ 明朝" w:hAnsi="ＭＳ 明朝" w:cs="Times New Roman"/>
          <w:color w:val="000000" w:themeColor="text1"/>
          <w:kern w:val="0"/>
          <w:sz w:val="24"/>
          <w:szCs w:val="24"/>
        </w:rPr>
      </w:pPr>
    </w:p>
    <w:tbl>
      <w:tblPr>
        <w:tblW w:w="885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2"/>
        <w:gridCol w:w="2007"/>
        <w:gridCol w:w="1306"/>
        <w:gridCol w:w="4048"/>
      </w:tblGrid>
      <w:tr w:rsidR="00D643D8" w:rsidRPr="00D643D8" w:rsidTr="00A32CE5">
        <w:trPr>
          <w:cantSplit/>
        </w:trPr>
        <w:tc>
          <w:tcPr>
            <w:tcW w:w="1492" w:type="dxa"/>
            <w:tcBorders>
              <w:top w:val="single" w:sz="12" w:space="0" w:color="auto"/>
              <w:left w:val="single" w:sz="12" w:space="0" w:color="auto"/>
              <w:bottom w:val="single" w:sz="4" w:space="0" w:color="auto"/>
            </w:tcBorders>
          </w:tcPr>
          <w:p w:rsidR="00794512" w:rsidRPr="00D643D8" w:rsidRDefault="00794512" w:rsidP="00952A97">
            <w:pPr>
              <w:overflowPunct w:val="0"/>
              <w:autoSpaceDE w:val="0"/>
              <w:autoSpaceDN w:val="0"/>
              <w:spacing w:before="100" w:after="100"/>
              <w:jc w:val="center"/>
              <w:rPr>
                <w:rFonts w:ascii="ＭＳ 明朝" w:eastAsia="ＭＳ 明朝" w:hAnsi="ＭＳ 明朝" w:cs="Times New Roman"/>
                <w:color w:val="000000" w:themeColor="text1"/>
                <w:kern w:val="0"/>
                <w:sz w:val="24"/>
                <w:szCs w:val="24"/>
              </w:rPr>
            </w:pPr>
            <w:r w:rsidRPr="00D643D8">
              <w:rPr>
                <w:rFonts w:ascii="ＭＳ 明朝" w:eastAsia="ＭＳ 明朝" w:hAnsi="ＭＳ 明朝" w:cs="Times New Roman" w:hint="eastAsia"/>
                <w:color w:val="000000" w:themeColor="text1"/>
                <w:kern w:val="0"/>
                <w:sz w:val="24"/>
                <w:szCs w:val="24"/>
              </w:rPr>
              <w:t>受付番号</w:t>
            </w:r>
          </w:p>
        </w:tc>
        <w:tc>
          <w:tcPr>
            <w:tcW w:w="2007" w:type="dxa"/>
            <w:tcBorders>
              <w:top w:val="single" w:sz="12" w:space="0" w:color="auto"/>
              <w:bottom w:val="single" w:sz="4" w:space="0" w:color="auto"/>
              <w:right w:val="single" w:sz="4" w:space="0" w:color="auto"/>
            </w:tcBorders>
          </w:tcPr>
          <w:p w:rsidR="00794512" w:rsidRPr="00D643D8" w:rsidRDefault="00794512" w:rsidP="00952A97">
            <w:pPr>
              <w:overflowPunct w:val="0"/>
              <w:autoSpaceDE w:val="0"/>
              <w:autoSpaceDN w:val="0"/>
              <w:spacing w:before="100" w:after="100"/>
              <w:rPr>
                <w:rFonts w:ascii="ＭＳ 明朝" w:eastAsia="ＭＳ 明朝" w:hAnsi="ＭＳ 明朝" w:cs="Times New Roman"/>
                <w:color w:val="000000" w:themeColor="text1"/>
                <w:kern w:val="0"/>
                <w:sz w:val="24"/>
                <w:szCs w:val="24"/>
              </w:rPr>
            </w:pPr>
          </w:p>
        </w:tc>
        <w:tc>
          <w:tcPr>
            <w:tcW w:w="1306" w:type="dxa"/>
            <w:tcBorders>
              <w:top w:val="single" w:sz="12" w:space="0" w:color="auto"/>
              <w:left w:val="single" w:sz="4" w:space="0" w:color="auto"/>
              <w:bottom w:val="single" w:sz="4" w:space="0" w:color="auto"/>
              <w:right w:val="single" w:sz="4" w:space="0" w:color="auto"/>
            </w:tcBorders>
          </w:tcPr>
          <w:p w:rsidR="00794512" w:rsidRPr="00D643D8" w:rsidRDefault="00794512" w:rsidP="00952A97">
            <w:pPr>
              <w:overflowPunct w:val="0"/>
              <w:autoSpaceDE w:val="0"/>
              <w:autoSpaceDN w:val="0"/>
              <w:spacing w:before="100" w:after="100"/>
              <w:jc w:val="center"/>
              <w:rPr>
                <w:rFonts w:ascii="ＭＳ 明朝" w:eastAsia="ＭＳ 明朝" w:hAnsi="ＭＳ 明朝" w:cs="Times New Roman"/>
                <w:color w:val="000000" w:themeColor="text1"/>
                <w:kern w:val="0"/>
                <w:sz w:val="24"/>
                <w:szCs w:val="24"/>
              </w:rPr>
            </w:pPr>
            <w:r w:rsidRPr="00D643D8">
              <w:rPr>
                <w:rFonts w:ascii="ＭＳ 明朝" w:eastAsia="ＭＳ 明朝" w:hAnsi="ＭＳ 明朝" w:cs="Times New Roman" w:hint="eastAsia"/>
                <w:color w:val="000000" w:themeColor="text1"/>
                <w:kern w:val="0"/>
                <w:sz w:val="24"/>
                <w:szCs w:val="24"/>
              </w:rPr>
              <w:t>開札日</w:t>
            </w:r>
          </w:p>
        </w:tc>
        <w:tc>
          <w:tcPr>
            <w:tcW w:w="4048" w:type="dxa"/>
            <w:tcBorders>
              <w:top w:val="single" w:sz="12" w:space="0" w:color="auto"/>
              <w:left w:val="single" w:sz="4" w:space="0" w:color="auto"/>
              <w:bottom w:val="single" w:sz="4" w:space="0" w:color="auto"/>
              <w:right w:val="single" w:sz="12" w:space="0" w:color="auto"/>
            </w:tcBorders>
          </w:tcPr>
          <w:p w:rsidR="00794512" w:rsidRPr="00D643D8" w:rsidRDefault="00794512" w:rsidP="0092565D">
            <w:pPr>
              <w:overflowPunct w:val="0"/>
              <w:autoSpaceDE w:val="0"/>
              <w:autoSpaceDN w:val="0"/>
              <w:spacing w:before="100" w:after="100"/>
              <w:ind w:firstLineChars="200" w:firstLine="513"/>
              <w:rPr>
                <w:rFonts w:ascii="ＭＳ 明朝" w:eastAsia="ＭＳ 明朝" w:hAnsi="ＭＳ 明朝" w:cs="Times New Roman"/>
                <w:color w:val="000000" w:themeColor="text1"/>
                <w:kern w:val="0"/>
                <w:sz w:val="24"/>
                <w:szCs w:val="24"/>
              </w:rPr>
            </w:pPr>
            <w:r w:rsidRPr="00D643D8">
              <w:rPr>
                <w:rFonts w:ascii="ＭＳ 明朝" w:eastAsia="ＭＳ 明朝" w:hAnsi="ＭＳ 明朝" w:cs="Times New Roman" w:hint="eastAsia"/>
                <w:color w:val="000000" w:themeColor="text1"/>
                <w:kern w:val="0"/>
                <w:sz w:val="24"/>
                <w:szCs w:val="24"/>
              </w:rPr>
              <w:t xml:space="preserve">　年　　月　　日</w:t>
            </w:r>
          </w:p>
        </w:tc>
      </w:tr>
      <w:tr w:rsidR="00D643D8" w:rsidRPr="00D643D8" w:rsidTr="00A32CE5">
        <w:trPr>
          <w:trHeight w:val="1321"/>
        </w:trPr>
        <w:tc>
          <w:tcPr>
            <w:tcW w:w="1492" w:type="dxa"/>
            <w:tcBorders>
              <w:left w:val="single" w:sz="12" w:space="0" w:color="auto"/>
            </w:tcBorders>
          </w:tcPr>
          <w:p w:rsidR="00794512" w:rsidRPr="00D643D8" w:rsidRDefault="00794512" w:rsidP="00952A97">
            <w:pPr>
              <w:overflowPunct w:val="0"/>
              <w:autoSpaceDE w:val="0"/>
              <w:autoSpaceDN w:val="0"/>
              <w:spacing w:before="100"/>
              <w:jc w:val="center"/>
              <w:rPr>
                <w:rFonts w:ascii="ＭＳ 明朝" w:eastAsia="ＭＳ 明朝" w:hAnsi="ＭＳ 明朝" w:cs="Times New Roman"/>
                <w:color w:val="000000" w:themeColor="text1"/>
                <w:kern w:val="0"/>
                <w:sz w:val="24"/>
                <w:szCs w:val="24"/>
              </w:rPr>
            </w:pPr>
          </w:p>
          <w:p w:rsidR="00794512" w:rsidRPr="00D643D8" w:rsidRDefault="00794512" w:rsidP="00952A97">
            <w:pPr>
              <w:overflowPunct w:val="0"/>
              <w:autoSpaceDE w:val="0"/>
              <w:autoSpaceDN w:val="0"/>
              <w:spacing w:before="100"/>
              <w:jc w:val="center"/>
              <w:rPr>
                <w:rFonts w:ascii="ＭＳ 明朝" w:eastAsia="ＭＳ 明朝" w:hAnsi="ＭＳ 明朝" w:cs="Times New Roman"/>
                <w:color w:val="000000" w:themeColor="text1"/>
                <w:kern w:val="0"/>
                <w:sz w:val="24"/>
                <w:szCs w:val="24"/>
              </w:rPr>
            </w:pPr>
            <w:r w:rsidRPr="00D643D8">
              <w:rPr>
                <w:rFonts w:ascii="ＭＳ 明朝" w:eastAsia="ＭＳ 明朝" w:hAnsi="ＭＳ 明朝" w:cs="Times New Roman" w:hint="eastAsia"/>
                <w:color w:val="000000" w:themeColor="text1"/>
                <w:kern w:val="0"/>
                <w:sz w:val="24"/>
                <w:szCs w:val="24"/>
              </w:rPr>
              <w:t>案件名</w:t>
            </w:r>
          </w:p>
        </w:tc>
        <w:tc>
          <w:tcPr>
            <w:tcW w:w="7361" w:type="dxa"/>
            <w:gridSpan w:val="3"/>
            <w:tcBorders>
              <w:right w:val="single" w:sz="12" w:space="0" w:color="auto"/>
            </w:tcBorders>
          </w:tcPr>
          <w:p w:rsidR="00794512" w:rsidRPr="00D643D8" w:rsidRDefault="00794512" w:rsidP="00952A97">
            <w:pPr>
              <w:overflowPunct w:val="0"/>
              <w:autoSpaceDE w:val="0"/>
              <w:autoSpaceDN w:val="0"/>
              <w:spacing w:before="100" w:after="100"/>
              <w:rPr>
                <w:rFonts w:ascii="ＭＳ 明朝" w:eastAsia="ＭＳ 明朝" w:hAnsi="ＭＳ 明朝" w:cs="Times New Roman"/>
                <w:color w:val="000000" w:themeColor="text1"/>
                <w:kern w:val="0"/>
                <w:sz w:val="24"/>
                <w:szCs w:val="24"/>
              </w:rPr>
            </w:pPr>
          </w:p>
          <w:p w:rsidR="00794512" w:rsidRPr="00D643D8" w:rsidRDefault="00794512" w:rsidP="00952A97">
            <w:pPr>
              <w:overflowPunct w:val="0"/>
              <w:autoSpaceDE w:val="0"/>
              <w:autoSpaceDN w:val="0"/>
              <w:spacing w:before="100" w:after="100"/>
              <w:rPr>
                <w:rFonts w:ascii="ＭＳ 明朝" w:eastAsia="ＭＳ 明朝" w:hAnsi="ＭＳ 明朝" w:cs="Times New Roman"/>
                <w:color w:val="000000" w:themeColor="text1"/>
                <w:kern w:val="0"/>
                <w:sz w:val="24"/>
                <w:szCs w:val="24"/>
              </w:rPr>
            </w:pPr>
          </w:p>
          <w:p w:rsidR="00794512" w:rsidRPr="00D643D8" w:rsidRDefault="00794512" w:rsidP="00952A97">
            <w:pPr>
              <w:overflowPunct w:val="0"/>
              <w:autoSpaceDE w:val="0"/>
              <w:autoSpaceDN w:val="0"/>
              <w:spacing w:before="100" w:after="100"/>
              <w:rPr>
                <w:rFonts w:ascii="ＭＳ 明朝" w:eastAsia="ＭＳ 明朝" w:hAnsi="ＭＳ 明朝" w:cs="Times New Roman"/>
                <w:color w:val="000000" w:themeColor="text1"/>
                <w:kern w:val="0"/>
                <w:sz w:val="24"/>
                <w:szCs w:val="24"/>
                <w:u w:val="single"/>
              </w:rPr>
            </w:pPr>
            <w:r w:rsidRPr="00D643D8">
              <w:rPr>
                <w:rFonts w:ascii="ＭＳ 明朝" w:eastAsia="ＭＳ 明朝" w:hAnsi="ＭＳ 明朝" w:cs="Times New Roman" w:hint="eastAsia"/>
                <w:color w:val="000000" w:themeColor="text1"/>
                <w:kern w:val="0"/>
                <w:sz w:val="24"/>
                <w:szCs w:val="24"/>
              </w:rPr>
              <w:t xml:space="preserve">　　</w:t>
            </w:r>
          </w:p>
        </w:tc>
      </w:tr>
      <w:tr w:rsidR="00D643D8" w:rsidRPr="00D643D8" w:rsidTr="00A32CE5">
        <w:trPr>
          <w:cantSplit/>
          <w:trHeight w:val="989"/>
        </w:trPr>
        <w:tc>
          <w:tcPr>
            <w:tcW w:w="1492" w:type="dxa"/>
            <w:tcBorders>
              <w:left w:val="single" w:sz="12" w:space="0" w:color="auto"/>
            </w:tcBorders>
          </w:tcPr>
          <w:p w:rsidR="00794512" w:rsidRPr="00D643D8" w:rsidRDefault="00794512" w:rsidP="00952A97">
            <w:pPr>
              <w:overflowPunct w:val="0"/>
              <w:autoSpaceDE w:val="0"/>
              <w:autoSpaceDN w:val="0"/>
              <w:spacing w:before="100" w:after="100"/>
              <w:jc w:val="center"/>
              <w:rPr>
                <w:rFonts w:ascii="ＭＳ 明朝" w:eastAsia="ＭＳ 明朝" w:hAnsi="ＭＳ 明朝" w:cs="Times New Roman"/>
                <w:color w:val="000000" w:themeColor="text1"/>
                <w:kern w:val="0"/>
                <w:sz w:val="24"/>
                <w:szCs w:val="24"/>
              </w:rPr>
            </w:pPr>
          </w:p>
          <w:p w:rsidR="00794512" w:rsidRPr="00D643D8" w:rsidRDefault="00794512" w:rsidP="00952A97">
            <w:pPr>
              <w:overflowPunct w:val="0"/>
              <w:autoSpaceDE w:val="0"/>
              <w:autoSpaceDN w:val="0"/>
              <w:spacing w:before="100" w:after="100"/>
              <w:jc w:val="center"/>
              <w:rPr>
                <w:rFonts w:ascii="ＭＳ 明朝" w:eastAsia="ＭＳ 明朝" w:hAnsi="ＭＳ 明朝" w:cs="Times New Roman"/>
                <w:color w:val="000000" w:themeColor="text1"/>
                <w:kern w:val="0"/>
                <w:sz w:val="24"/>
                <w:szCs w:val="24"/>
              </w:rPr>
            </w:pPr>
            <w:r w:rsidRPr="00D643D8">
              <w:rPr>
                <w:rFonts w:ascii="ＭＳ 明朝" w:eastAsia="ＭＳ 明朝" w:hAnsi="ＭＳ 明朝" w:cs="Times New Roman" w:hint="eastAsia"/>
                <w:color w:val="000000" w:themeColor="text1"/>
                <w:kern w:val="0"/>
                <w:sz w:val="24"/>
                <w:szCs w:val="24"/>
              </w:rPr>
              <w:t>履行場所</w:t>
            </w:r>
          </w:p>
        </w:tc>
        <w:tc>
          <w:tcPr>
            <w:tcW w:w="7361" w:type="dxa"/>
            <w:gridSpan w:val="3"/>
            <w:tcBorders>
              <w:right w:val="single" w:sz="12" w:space="0" w:color="auto"/>
            </w:tcBorders>
          </w:tcPr>
          <w:p w:rsidR="00794512" w:rsidRPr="00D643D8" w:rsidRDefault="00794512" w:rsidP="00952A97">
            <w:pPr>
              <w:overflowPunct w:val="0"/>
              <w:autoSpaceDE w:val="0"/>
              <w:autoSpaceDN w:val="0"/>
              <w:spacing w:before="100" w:after="100"/>
              <w:rPr>
                <w:rFonts w:ascii="ＭＳ 明朝" w:eastAsia="ＭＳ 明朝" w:hAnsi="ＭＳ 明朝" w:cs="Times New Roman"/>
                <w:color w:val="000000" w:themeColor="text1"/>
                <w:kern w:val="0"/>
                <w:sz w:val="24"/>
                <w:szCs w:val="24"/>
              </w:rPr>
            </w:pPr>
          </w:p>
          <w:p w:rsidR="00794512" w:rsidRPr="00D643D8" w:rsidRDefault="00794512" w:rsidP="00952A97">
            <w:pPr>
              <w:overflowPunct w:val="0"/>
              <w:autoSpaceDE w:val="0"/>
              <w:autoSpaceDN w:val="0"/>
              <w:spacing w:before="100" w:after="100"/>
              <w:rPr>
                <w:rFonts w:ascii="ＭＳ 明朝" w:eastAsia="ＭＳ 明朝" w:hAnsi="ＭＳ 明朝" w:cs="Times New Roman"/>
                <w:color w:val="000000" w:themeColor="text1"/>
                <w:kern w:val="0"/>
                <w:sz w:val="24"/>
                <w:szCs w:val="24"/>
              </w:rPr>
            </w:pPr>
          </w:p>
          <w:p w:rsidR="00794512" w:rsidRPr="00D643D8" w:rsidRDefault="00794512" w:rsidP="00952A97">
            <w:pPr>
              <w:overflowPunct w:val="0"/>
              <w:autoSpaceDE w:val="0"/>
              <w:autoSpaceDN w:val="0"/>
              <w:spacing w:before="100" w:after="100"/>
              <w:rPr>
                <w:rFonts w:ascii="ＭＳ 明朝" w:eastAsia="ＭＳ 明朝" w:hAnsi="ＭＳ 明朝" w:cs="Times New Roman"/>
                <w:color w:val="000000" w:themeColor="text1"/>
                <w:kern w:val="0"/>
                <w:sz w:val="24"/>
                <w:szCs w:val="24"/>
                <w:u w:val="single"/>
              </w:rPr>
            </w:pPr>
            <w:r w:rsidRPr="00D643D8">
              <w:rPr>
                <w:rFonts w:ascii="ＭＳ 明朝" w:eastAsia="ＭＳ 明朝" w:hAnsi="ＭＳ 明朝" w:cs="Times New Roman" w:hint="eastAsia"/>
                <w:color w:val="000000" w:themeColor="text1"/>
                <w:kern w:val="0"/>
                <w:sz w:val="24"/>
                <w:szCs w:val="24"/>
              </w:rPr>
              <w:t xml:space="preserve">　　</w:t>
            </w:r>
          </w:p>
        </w:tc>
      </w:tr>
      <w:tr w:rsidR="00794512" w:rsidRPr="00D643D8" w:rsidTr="00A32CE5">
        <w:trPr>
          <w:trHeight w:val="2254"/>
        </w:trPr>
        <w:tc>
          <w:tcPr>
            <w:tcW w:w="1492" w:type="dxa"/>
            <w:tcBorders>
              <w:top w:val="double" w:sz="4" w:space="0" w:color="auto"/>
              <w:left w:val="single" w:sz="12" w:space="0" w:color="auto"/>
              <w:bottom w:val="single" w:sz="12" w:space="0" w:color="auto"/>
            </w:tcBorders>
          </w:tcPr>
          <w:p w:rsidR="00794512" w:rsidRPr="00D643D8" w:rsidRDefault="00794512" w:rsidP="00952A97">
            <w:pPr>
              <w:overflowPunct w:val="0"/>
              <w:autoSpaceDE w:val="0"/>
              <w:autoSpaceDN w:val="0"/>
              <w:spacing w:before="100" w:after="100"/>
              <w:rPr>
                <w:rFonts w:ascii="ＭＳ 明朝" w:eastAsia="ＭＳ 明朝" w:hAnsi="ＭＳ 明朝" w:cs="Times New Roman"/>
                <w:color w:val="000000" w:themeColor="text1"/>
                <w:kern w:val="0"/>
                <w:sz w:val="24"/>
                <w:szCs w:val="24"/>
              </w:rPr>
            </w:pPr>
          </w:p>
          <w:p w:rsidR="00794512" w:rsidRPr="00D643D8" w:rsidRDefault="00794512" w:rsidP="00952A97">
            <w:pPr>
              <w:overflowPunct w:val="0"/>
              <w:autoSpaceDE w:val="0"/>
              <w:autoSpaceDN w:val="0"/>
              <w:spacing w:before="100" w:after="100"/>
              <w:rPr>
                <w:rFonts w:ascii="ＭＳ 明朝" w:eastAsia="ＭＳ 明朝" w:hAnsi="ＭＳ 明朝" w:cs="Times New Roman"/>
                <w:color w:val="000000" w:themeColor="text1"/>
                <w:kern w:val="0"/>
                <w:sz w:val="24"/>
                <w:szCs w:val="24"/>
              </w:rPr>
            </w:pPr>
            <w:r w:rsidRPr="00D643D8">
              <w:rPr>
                <w:rFonts w:ascii="ＭＳ 明朝" w:eastAsia="ＭＳ 明朝" w:hAnsi="ＭＳ 明朝" w:cs="Times New Roman" w:hint="eastAsia"/>
                <w:color w:val="000000" w:themeColor="text1"/>
                <w:kern w:val="0"/>
                <w:sz w:val="24"/>
                <w:szCs w:val="24"/>
              </w:rPr>
              <w:t>入札参加資格要件を満たさないと認めた理由</w:t>
            </w:r>
          </w:p>
        </w:tc>
        <w:tc>
          <w:tcPr>
            <w:tcW w:w="7361" w:type="dxa"/>
            <w:gridSpan w:val="3"/>
            <w:tcBorders>
              <w:top w:val="double" w:sz="4" w:space="0" w:color="auto"/>
              <w:bottom w:val="single" w:sz="12" w:space="0" w:color="auto"/>
              <w:right w:val="single" w:sz="12" w:space="0" w:color="auto"/>
            </w:tcBorders>
          </w:tcPr>
          <w:p w:rsidR="00794512" w:rsidRPr="00D643D8" w:rsidRDefault="00794512" w:rsidP="00952A97">
            <w:pPr>
              <w:overflowPunct w:val="0"/>
              <w:autoSpaceDE w:val="0"/>
              <w:autoSpaceDN w:val="0"/>
              <w:spacing w:before="100" w:after="100"/>
              <w:rPr>
                <w:rFonts w:ascii="ＭＳ 明朝" w:eastAsia="ＭＳ 明朝" w:hAnsi="ＭＳ 明朝" w:cs="Times New Roman"/>
                <w:color w:val="000000" w:themeColor="text1"/>
                <w:kern w:val="0"/>
                <w:sz w:val="24"/>
                <w:szCs w:val="24"/>
              </w:rPr>
            </w:pPr>
          </w:p>
        </w:tc>
      </w:tr>
    </w:tbl>
    <w:p w:rsidR="00794512" w:rsidRPr="00D643D8" w:rsidRDefault="00794512" w:rsidP="00794512">
      <w:pPr>
        <w:overflowPunct w:val="0"/>
        <w:autoSpaceDE w:val="0"/>
        <w:autoSpaceDN w:val="0"/>
        <w:rPr>
          <w:rFonts w:ascii="ＭＳ 明朝" w:eastAsia="ＭＳ 明朝" w:hAnsi="ＭＳ 明朝" w:cs="Times New Roman"/>
          <w:color w:val="000000" w:themeColor="text1"/>
          <w:kern w:val="0"/>
          <w:sz w:val="24"/>
          <w:szCs w:val="24"/>
        </w:rPr>
      </w:pPr>
    </w:p>
    <w:p w:rsidR="00794512" w:rsidRPr="00D643D8" w:rsidRDefault="00794512" w:rsidP="00794512">
      <w:pPr>
        <w:overflowPunct w:val="0"/>
        <w:autoSpaceDE w:val="0"/>
        <w:autoSpaceDN w:val="0"/>
        <w:rPr>
          <w:rFonts w:ascii="ＭＳ 明朝" w:eastAsia="ＭＳ 明朝" w:hAnsi="ＭＳ 明朝" w:cs="Times New Roman"/>
          <w:color w:val="000000" w:themeColor="text1"/>
          <w:kern w:val="0"/>
          <w:sz w:val="22"/>
          <w:szCs w:val="24"/>
        </w:rPr>
      </w:pPr>
      <w:r w:rsidRPr="00D643D8">
        <w:rPr>
          <w:rFonts w:ascii="ＭＳ 明朝" w:eastAsia="ＭＳ 明朝" w:hAnsi="ＭＳ 明朝" w:cs="Times New Roman" w:hint="eastAsia"/>
          <w:color w:val="000000" w:themeColor="text1"/>
          <w:kern w:val="0"/>
          <w:sz w:val="22"/>
          <w:szCs w:val="24"/>
        </w:rPr>
        <w:t>≪</w:t>
      </w:r>
      <w:r w:rsidR="00EF7514" w:rsidRPr="00D643D8">
        <w:rPr>
          <w:rFonts w:ascii="ＭＳ 明朝" w:eastAsia="ＭＳ 明朝" w:hAnsi="ＭＳ 明朝" w:cs="Times New Roman" w:hint="eastAsia"/>
          <w:color w:val="000000" w:themeColor="text1"/>
          <w:kern w:val="0"/>
          <w:sz w:val="22"/>
          <w:szCs w:val="24"/>
        </w:rPr>
        <w:t>不服</w:t>
      </w:r>
      <w:r w:rsidRPr="00D643D8">
        <w:rPr>
          <w:rFonts w:ascii="ＭＳ 明朝" w:eastAsia="ＭＳ 明朝" w:hAnsi="ＭＳ 明朝" w:cs="Times New Roman" w:hint="eastAsia"/>
          <w:color w:val="000000" w:themeColor="text1"/>
          <w:kern w:val="0"/>
          <w:sz w:val="22"/>
          <w:szCs w:val="24"/>
        </w:rPr>
        <w:t>申立てについて≫</w:t>
      </w:r>
    </w:p>
    <w:p w:rsidR="00794512" w:rsidRPr="00D643D8" w:rsidRDefault="00794512" w:rsidP="00794512">
      <w:pPr>
        <w:overflowPunct w:val="0"/>
        <w:autoSpaceDE w:val="0"/>
        <w:autoSpaceDN w:val="0"/>
        <w:ind w:left="237" w:hangingChars="100" w:hanging="237"/>
        <w:rPr>
          <w:rFonts w:ascii="ＭＳ 明朝" w:eastAsia="ＭＳ 明朝" w:hAnsi="ＭＳ 明朝" w:cs="Times New Roman"/>
          <w:color w:val="000000" w:themeColor="text1"/>
          <w:kern w:val="0"/>
          <w:sz w:val="22"/>
          <w:szCs w:val="24"/>
        </w:rPr>
      </w:pPr>
      <w:r w:rsidRPr="00D643D8">
        <w:rPr>
          <w:rFonts w:ascii="ＭＳ 明朝" w:eastAsia="ＭＳ 明朝" w:hAnsi="ＭＳ 明朝" w:cs="Times New Roman" w:hint="eastAsia"/>
          <w:color w:val="000000" w:themeColor="text1"/>
          <w:kern w:val="0"/>
          <w:sz w:val="22"/>
          <w:szCs w:val="24"/>
        </w:rPr>
        <w:t xml:space="preserve">　　入札参加資格要件を満たさないと認めた理由に不服がある場合は、当該理由について説明を求めることができますので、本通知の日の翌日から起算して10日（茅野市の休日を定める条例（平成元年</w:t>
      </w:r>
      <w:r w:rsidR="00EF7514" w:rsidRPr="00D643D8">
        <w:rPr>
          <w:rFonts w:ascii="ＭＳ 明朝" w:eastAsia="ＭＳ 明朝" w:hAnsi="ＭＳ 明朝" w:cs="Times New Roman" w:hint="eastAsia"/>
          <w:color w:val="000000" w:themeColor="text1"/>
          <w:kern w:val="0"/>
          <w:sz w:val="22"/>
          <w:szCs w:val="24"/>
        </w:rPr>
        <w:t>茅野市</w:t>
      </w:r>
      <w:r w:rsidRPr="00D643D8">
        <w:rPr>
          <w:rFonts w:ascii="ＭＳ 明朝" w:eastAsia="ＭＳ 明朝" w:hAnsi="ＭＳ 明朝" w:cs="Times New Roman" w:hint="eastAsia"/>
          <w:color w:val="000000" w:themeColor="text1"/>
          <w:kern w:val="0"/>
          <w:sz w:val="22"/>
          <w:szCs w:val="24"/>
        </w:rPr>
        <w:t>条例第30号）</w:t>
      </w:r>
      <w:r w:rsidRPr="00D643D8">
        <w:rPr>
          <w:rFonts w:ascii="ＭＳ 明朝" w:eastAsia="ＭＳ 明朝" w:hAnsi="ＭＳ 明朝"/>
          <w:color w:val="000000" w:themeColor="text1"/>
          <w:sz w:val="22"/>
          <w:szCs w:val="24"/>
        </w:rPr>
        <w:t>第１条第１項</w:t>
      </w:r>
      <w:r w:rsidR="00EF7514" w:rsidRPr="00D643D8">
        <w:rPr>
          <w:rFonts w:ascii="ＭＳ 明朝" w:eastAsia="ＭＳ 明朝" w:hAnsi="ＭＳ 明朝" w:cs="Times New Roman" w:hint="eastAsia"/>
          <w:color w:val="000000" w:themeColor="text1"/>
          <w:kern w:val="0"/>
          <w:sz w:val="22"/>
          <w:szCs w:val="24"/>
        </w:rPr>
        <w:t>に規定する休日を除く。）以内に不服</w:t>
      </w:r>
      <w:r w:rsidRPr="00D643D8">
        <w:rPr>
          <w:rFonts w:ascii="ＭＳ 明朝" w:eastAsia="ＭＳ 明朝" w:hAnsi="ＭＳ 明朝" w:cs="Times New Roman" w:hint="eastAsia"/>
          <w:color w:val="000000" w:themeColor="text1"/>
          <w:kern w:val="0"/>
          <w:sz w:val="22"/>
          <w:szCs w:val="24"/>
        </w:rPr>
        <w:t>申立書（任意様式）を財政課へ提出してください。</w:t>
      </w:r>
    </w:p>
    <w:p w:rsidR="00794512" w:rsidRPr="00D643D8" w:rsidRDefault="00794512" w:rsidP="001D2289">
      <w:pPr>
        <w:overflowPunct w:val="0"/>
        <w:autoSpaceDE w:val="0"/>
        <w:autoSpaceDN w:val="0"/>
        <w:ind w:left="257" w:hangingChars="100" w:hanging="257"/>
        <w:rPr>
          <w:rFonts w:ascii="ＭＳ 明朝" w:eastAsia="ＭＳ 明朝" w:hAnsi="ＭＳ 明朝"/>
          <w:color w:val="000000" w:themeColor="text1"/>
          <w:sz w:val="24"/>
          <w:szCs w:val="24"/>
        </w:rPr>
      </w:pPr>
    </w:p>
    <w:sectPr w:rsidR="00794512" w:rsidRPr="00D643D8" w:rsidSect="0043019C">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19C" w:rsidRDefault="0043019C" w:rsidP="0043019C">
      <w:r>
        <w:separator/>
      </w:r>
    </w:p>
  </w:endnote>
  <w:endnote w:type="continuationSeparator" w:id="0">
    <w:p w:rsidR="0043019C" w:rsidRDefault="0043019C" w:rsidP="004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19C" w:rsidRDefault="0043019C" w:rsidP="0043019C">
      <w:r>
        <w:separator/>
      </w:r>
    </w:p>
  </w:footnote>
  <w:footnote w:type="continuationSeparator" w:id="0">
    <w:p w:rsidR="0043019C" w:rsidRDefault="0043019C" w:rsidP="00430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AD"/>
    <w:rsid w:val="00016C3D"/>
    <w:rsid w:val="00026821"/>
    <w:rsid w:val="00065CB1"/>
    <w:rsid w:val="00112505"/>
    <w:rsid w:val="00115316"/>
    <w:rsid w:val="00161B9F"/>
    <w:rsid w:val="00163D5D"/>
    <w:rsid w:val="00177363"/>
    <w:rsid w:val="001C1139"/>
    <w:rsid w:val="001D2289"/>
    <w:rsid w:val="001D7E3B"/>
    <w:rsid w:val="001E6B6C"/>
    <w:rsid w:val="001F3347"/>
    <w:rsid w:val="0020665A"/>
    <w:rsid w:val="0024198E"/>
    <w:rsid w:val="00256C12"/>
    <w:rsid w:val="0027018A"/>
    <w:rsid w:val="002F2B29"/>
    <w:rsid w:val="00311D66"/>
    <w:rsid w:val="00390273"/>
    <w:rsid w:val="003E27A8"/>
    <w:rsid w:val="003E3099"/>
    <w:rsid w:val="003E4799"/>
    <w:rsid w:val="0043019C"/>
    <w:rsid w:val="00434DB5"/>
    <w:rsid w:val="00460745"/>
    <w:rsid w:val="00462A4C"/>
    <w:rsid w:val="00463DE2"/>
    <w:rsid w:val="00490D29"/>
    <w:rsid w:val="00495FA6"/>
    <w:rsid w:val="00504AD2"/>
    <w:rsid w:val="00512957"/>
    <w:rsid w:val="00536876"/>
    <w:rsid w:val="00551A87"/>
    <w:rsid w:val="005A58E9"/>
    <w:rsid w:val="005C746C"/>
    <w:rsid w:val="005F1660"/>
    <w:rsid w:val="00690D17"/>
    <w:rsid w:val="006D3545"/>
    <w:rsid w:val="006D46BC"/>
    <w:rsid w:val="006E0687"/>
    <w:rsid w:val="00712020"/>
    <w:rsid w:val="0074217F"/>
    <w:rsid w:val="00763B65"/>
    <w:rsid w:val="00794512"/>
    <w:rsid w:val="007C3E6B"/>
    <w:rsid w:val="007D71B7"/>
    <w:rsid w:val="007F34A8"/>
    <w:rsid w:val="00853C55"/>
    <w:rsid w:val="0086552F"/>
    <w:rsid w:val="0088453D"/>
    <w:rsid w:val="008D1174"/>
    <w:rsid w:val="008F3129"/>
    <w:rsid w:val="009120A7"/>
    <w:rsid w:val="009144C2"/>
    <w:rsid w:val="0092565D"/>
    <w:rsid w:val="009611A6"/>
    <w:rsid w:val="00963529"/>
    <w:rsid w:val="009837B2"/>
    <w:rsid w:val="00991272"/>
    <w:rsid w:val="009977A7"/>
    <w:rsid w:val="00A17FB1"/>
    <w:rsid w:val="00A32CE5"/>
    <w:rsid w:val="00A53B7A"/>
    <w:rsid w:val="00A57FCF"/>
    <w:rsid w:val="00A7559C"/>
    <w:rsid w:val="00AA3309"/>
    <w:rsid w:val="00AA6A13"/>
    <w:rsid w:val="00AA6B70"/>
    <w:rsid w:val="00AD1366"/>
    <w:rsid w:val="00AF7118"/>
    <w:rsid w:val="00B16D4E"/>
    <w:rsid w:val="00B37846"/>
    <w:rsid w:val="00B52C0F"/>
    <w:rsid w:val="00B541AA"/>
    <w:rsid w:val="00BC0FD9"/>
    <w:rsid w:val="00BD3E76"/>
    <w:rsid w:val="00BF2A11"/>
    <w:rsid w:val="00C43CE7"/>
    <w:rsid w:val="00C83E53"/>
    <w:rsid w:val="00C91D52"/>
    <w:rsid w:val="00C93738"/>
    <w:rsid w:val="00CD6927"/>
    <w:rsid w:val="00CF5C30"/>
    <w:rsid w:val="00D240B6"/>
    <w:rsid w:val="00D643D8"/>
    <w:rsid w:val="00D76F73"/>
    <w:rsid w:val="00DA7A4D"/>
    <w:rsid w:val="00EC3B17"/>
    <w:rsid w:val="00ED7EAD"/>
    <w:rsid w:val="00EF7514"/>
    <w:rsid w:val="00F1578D"/>
    <w:rsid w:val="00F350C0"/>
    <w:rsid w:val="00F37544"/>
    <w:rsid w:val="00F425DE"/>
    <w:rsid w:val="00F4355C"/>
    <w:rsid w:val="00F97E66"/>
    <w:rsid w:val="00FA1E98"/>
    <w:rsid w:val="00FA4508"/>
    <w:rsid w:val="00FB1EB3"/>
    <w:rsid w:val="00FD1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68A01F45"/>
  <w15:chartTrackingRefBased/>
  <w15:docId w15:val="{8B07916C-D544-4904-A462-51190FDD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EAD"/>
    <w:pPr>
      <w:ind w:leftChars="400" w:left="840"/>
    </w:pPr>
  </w:style>
  <w:style w:type="paragraph" w:styleId="a4">
    <w:name w:val="Balloon Text"/>
    <w:basedOn w:val="a"/>
    <w:link w:val="a5"/>
    <w:uiPriority w:val="99"/>
    <w:semiHidden/>
    <w:unhideWhenUsed/>
    <w:rsid w:val="00AF71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7118"/>
    <w:rPr>
      <w:rFonts w:asciiTheme="majorHAnsi" w:eastAsiaTheme="majorEastAsia" w:hAnsiTheme="majorHAnsi" w:cstheme="majorBidi"/>
      <w:sz w:val="18"/>
      <w:szCs w:val="18"/>
    </w:rPr>
  </w:style>
  <w:style w:type="paragraph" w:styleId="a6">
    <w:name w:val="header"/>
    <w:basedOn w:val="a"/>
    <w:link w:val="a7"/>
    <w:uiPriority w:val="99"/>
    <w:unhideWhenUsed/>
    <w:rsid w:val="0043019C"/>
    <w:pPr>
      <w:tabs>
        <w:tab w:val="center" w:pos="4252"/>
        <w:tab w:val="right" w:pos="8504"/>
      </w:tabs>
      <w:snapToGrid w:val="0"/>
    </w:pPr>
  </w:style>
  <w:style w:type="character" w:customStyle="1" w:styleId="a7">
    <w:name w:val="ヘッダー (文字)"/>
    <w:basedOn w:val="a0"/>
    <w:link w:val="a6"/>
    <w:uiPriority w:val="99"/>
    <w:rsid w:val="0043019C"/>
  </w:style>
  <w:style w:type="paragraph" w:styleId="a8">
    <w:name w:val="footer"/>
    <w:basedOn w:val="a"/>
    <w:link w:val="a9"/>
    <w:uiPriority w:val="99"/>
    <w:unhideWhenUsed/>
    <w:rsid w:val="0043019C"/>
    <w:pPr>
      <w:tabs>
        <w:tab w:val="center" w:pos="4252"/>
        <w:tab w:val="right" w:pos="8504"/>
      </w:tabs>
      <w:snapToGrid w:val="0"/>
    </w:pPr>
  </w:style>
  <w:style w:type="character" w:customStyle="1" w:styleId="a9">
    <w:name w:val="フッター (文字)"/>
    <w:basedOn w:val="a0"/>
    <w:link w:val="a8"/>
    <w:uiPriority w:val="99"/>
    <w:rsid w:val="0043019C"/>
  </w:style>
  <w:style w:type="paragraph" w:customStyle="1" w:styleId="Default">
    <w:name w:val="Default"/>
    <w:rsid w:val="0043019C"/>
    <w:pPr>
      <w:widowControl w:val="0"/>
      <w:autoSpaceDE w:val="0"/>
      <w:autoSpaceDN w:val="0"/>
      <w:adjustRightInd w:val="0"/>
    </w:pPr>
    <w:rPr>
      <w:rFonts w:ascii="ＭＳ 明朝" w:eastAsia="ＭＳ 明朝" w:cs="ＭＳ 明朝"/>
      <w:color w:val="000000"/>
      <w:kern w:val="0"/>
      <w:sz w:val="24"/>
      <w:szCs w:val="24"/>
    </w:rPr>
  </w:style>
  <w:style w:type="paragraph" w:styleId="aa">
    <w:name w:val="Note Heading"/>
    <w:basedOn w:val="a"/>
    <w:next w:val="a"/>
    <w:link w:val="ab"/>
    <w:uiPriority w:val="99"/>
    <w:unhideWhenUsed/>
    <w:rsid w:val="009120A7"/>
    <w:pPr>
      <w:jc w:val="center"/>
    </w:pPr>
    <w:rPr>
      <w:rFonts w:ascii="ＭＳ 明朝" w:eastAsia="ＭＳ 明朝" w:hAnsi="ＭＳ 明朝" w:cs="Times New Roman"/>
      <w:kern w:val="0"/>
      <w:sz w:val="24"/>
      <w:szCs w:val="24"/>
    </w:rPr>
  </w:style>
  <w:style w:type="character" w:customStyle="1" w:styleId="ab">
    <w:name w:val="記 (文字)"/>
    <w:basedOn w:val="a0"/>
    <w:link w:val="aa"/>
    <w:uiPriority w:val="99"/>
    <w:rsid w:val="009120A7"/>
    <w:rPr>
      <w:rFonts w:ascii="ＭＳ 明朝" w:eastAsia="ＭＳ 明朝" w:hAnsi="ＭＳ 明朝" w:cs="Times New Roman"/>
      <w:kern w:val="0"/>
      <w:sz w:val="24"/>
      <w:szCs w:val="24"/>
    </w:rPr>
  </w:style>
  <w:style w:type="paragraph" w:styleId="ac">
    <w:name w:val="Closing"/>
    <w:basedOn w:val="a"/>
    <w:link w:val="ad"/>
    <w:uiPriority w:val="99"/>
    <w:unhideWhenUsed/>
    <w:rsid w:val="009120A7"/>
    <w:pPr>
      <w:jc w:val="right"/>
    </w:pPr>
    <w:rPr>
      <w:rFonts w:ascii="ＭＳ 明朝" w:eastAsia="ＭＳ 明朝" w:hAnsi="ＭＳ 明朝" w:cs="Times New Roman"/>
      <w:kern w:val="0"/>
      <w:sz w:val="24"/>
      <w:szCs w:val="24"/>
    </w:rPr>
  </w:style>
  <w:style w:type="character" w:customStyle="1" w:styleId="ad">
    <w:name w:val="結語 (文字)"/>
    <w:basedOn w:val="a0"/>
    <w:link w:val="ac"/>
    <w:uiPriority w:val="99"/>
    <w:rsid w:val="009120A7"/>
    <w:rPr>
      <w:rFonts w:ascii="ＭＳ 明朝" w:eastAsia="ＭＳ 明朝" w:hAnsi="ＭＳ 明朝" w:cs="Times New Roman"/>
      <w:kern w:val="0"/>
      <w:sz w:val="24"/>
      <w:szCs w:val="24"/>
    </w:rPr>
  </w:style>
  <w:style w:type="character" w:customStyle="1" w:styleId="p">
    <w:name w:val="p"/>
    <w:basedOn w:val="a0"/>
    <w:rsid w:val="00B37846"/>
  </w:style>
  <w:style w:type="character" w:customStyle="1" w:styleId="brackets-color1">
    <w:name w:val="brackets-color1"/>
    <w:basedOn w:val="a0"/>
    <w:rsid w:val="00B37846"/>
  </w:style>
  <w:style w:type="paragraph" w:styleId="ae">
    <w:name w:val="Date"/>
    <w:basedOn w:val="a"/>
    <w:next w:val="a"/>
    <w:link w:val="af"/>
    <w:uiPriority w:val="99"/>
    <w:semiHidden/>
    <w:unhideWhenUsed/>
    <w:rsid w:val="00D643D8"/>
  </w:style>
  <w:style w:type="character" w:customStyle="1" w:styleId="af">
    <w:name w:val="日付 (文字)"/>
    <w:basedOn w:val="a0"/>
    <w:link w:val="ae"/>
    <w:uiPriority w:val="99"/>
    <w:semiHidden/>
    <w:rsid w:val="00D64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665</TotalTime>
  <Pages>8</Pages>
  <Words>960</Words>
  <Characters>5476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道明</dc:creator>
  <cp:keywords/>
  <dc:description/>
  <cp:lastModifiedBy>宮坂　悠哉</cp:lastModifiedBy>
  <cp:revision>31</cp:revision>
  <cp:lastPrinted>2021-08-27T04:08:00Z</cp:lastPrinted>
  <dcterms:created xsi:type="dcterms:W3CDTF">2021-07-19T05:32:00Z</dcterms:created>
  <dcterms:modified xsi:type="dcterms:W3CDTF">2021-08-30T03:01:00Z</dcterms:modified>
</cp:coreProperties>
</file>